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82A" w:rsidRPr="00673A80" w:rsidRDefault="0054082A" w:rsidP="0054082A">
      <w:pPr>
        <w:jc w:val="center"/>
        <w:rPr>
          <w:b/>
          <w:sz w:val="24"/>
        </w:rPr>
      </w:pPr>
      <w:r w:rsidRPr="00673A80">
        <w:rPr>
          <w:b/>
          <w:sz w:val="24"/>
        </w:rPr>
        <w:t>Meranie premávky 18.10 – 22.10.2021 Kvetoslavov - Hlavná</w:t>
      </w:r>
    </w:p>
    <w:p w:rsidR="0054082A" w:rsidRDefault="0054082A" w:rsidP="0054082A">
      <w:r>
        <w:t>Porovnanie premávky medziročne podľa kategórie</w:t>
      </w:r>
      <w:r w:rsidR="000A129A">
        <w:t xml:space="preserve"> vozidiel</w:t>
      </w:r>
      <w:bookmarkStart w:id="0" w:name="_GoBack"/>
      <w:bookmarkEnd w:id="0"/>
    </w:p>
    <w:p w:rsidR="0054082A" w:rsidRDefault="000A129A" w:rsidP="0054082A">
      <w:r>
        <w:t xml:space="preserve">Meranie </w:t>
      </w:r>
      <w:r w:rsidR="0054082A">
        <w:t>06/2020</w:t>
      </w:r>
    </w:p>
    <w:p w:rsidR="002364C4" w:rsidRDefault="0054082A">
      <w:r>
        <w:rPr>
          <w:noProof/>
          <w:lang w:eastAsia="sk-SK"/>
        </w:rPr>
        <w:drawing>
          <wp:inline distT="0" distB="0" distL="0" distR="0" wp14:anchorId="4EEAE037" wp14:editId="5A1C469C">
            <wp:extent cx="5760720" cy="2362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082A" w:rsidRDefault="000A129A">
      <w:r>
        <w:t xml:space="preserve">Meranie </w:t>
      </w:r>
      <w:r w:rsidR="0054082A">
        <w:t>10/2021</w:t>
      </w:r>
    </w:p>
    <w:p w:rsidR="0054082A" w:rsidRDefault="0054082A">
      <w:r>
        <w:rPr>
          <w:noProof/>
          <w:lang w:eastAsia="sk-SK"/>
        </w:rPr>
        <w:drawing>
          <wp:inline distT="0" distB="0" distL="0" distR="0" wp14:anchorId="047CC7F2" wp14:editId="5D205C32">
            <wp:extent cx="5760720" cy="24765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082A" w:rsidRDefault="0054082A" w:rsidP="0054082A">
      <w:r>
        <w:t>Medziročné porovnanie – podľa kategórie vozidiel</w:t>
      </w:r>
    </w:p>
    <w:p w:rsidR="0054082A" w:rsidRDefault="0054082A">
      <w:r>
        <w:rPr>
          <w:noProof/>
          <w:lang w:eastAsia="sk-SK"/>
        </w:rPr>
        <w:drawing>
          <wp:inline distT="0" distB="0" distL="0" distR="0" wp14:anchorId="3E363E81" wp14:editId="64CC7AC2">
            <wp:extent cx="4857750" cy="222885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54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108" w:rsidRDefault="00FC7108" w:rsidP="0054082A">
      <w:pPr>
        <w:spacing w:after="0" w:line="240" w:lineRule="auto"/>
      </w:pPr>
      <w:r>
        <w:separator/>
      </w:r>
    </w:p>
  </w:endnote>
  <w:endnote w:type="continuationSeparator" w:id="0">
    <w:p w:rsidR="00FC7108" w:rsidRDefault="00FC7108" w:rsidP="0054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108" w:rsidRDefault="00FC7108" w:rsidP="0054082A">
      <w:pPr>
        <w:spacing w:after="0" w:line="240" w:lineRule="auto"/>
      </w:pPr>
      <w:r>
        <w:separator/>
      </w:r>
    </w:p>
  </w:footnote>
  <w:footnote w:type="continuationSeparator" w:id="0">
    <w:p w:rsidR="00FC7108" w:rsidRDefault="00FC7108" w:rsidP="00540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2A"/>
    <w:rsid w:val="000A129A"/>
    <w:rsid w:val="002364C4"/>
    <w:rsid w:val="0054082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129B43-E3EE-48B1-97D7-4D7761F2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8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9840\Documents\PPJ\Tatra%20ACS\Kvet_Hlavna_3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s9840\Documents\PPJ\Tatra%20ACS\Hlavna_10_21_t&#253;&#382;de&#328;_rev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s9840\Documents\PPJ\Tatra%20ACS\Medziro&#269;ne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Two-wheelers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'anzW(T)'!$C$3:$C$9</c:f>
              <c:numCache>
                <c:formatCode>General</c:formatCode>
                <c:ptCount val="7"/>
                <c:pt idx="0">
                  <c:v>94</c:v>
                </c:pt>
                <c:pt idx="1">
                  <c:v>71</c:v>
                </c:pt>
                <c:pt idx="2">
                  <c:v>91</c:v>
                </c:pt>
                <c:pt idx="3">
                  <c:v>94</c:v>
                </c:pt>
                <c:pt idx="4">
                  <c:v>95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Car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'anzW(T)'!$D$3:$D$9</c:f>
              <c:numCache>
                <c:formatCode>General</c:formatCode>
                <c:ptCount val="7"/>
                <c:pt idx="0">
                  <c:v>3252</c:v>
                </c:pt>
                <c:pt idx="1">
                  <c:v>3232</c:v>
                </c:pt>
                <c:pt idx="2">
                  <c:v>3320</c:v>
                </c:pt>
                <c:pt idx="3">
                  <c:v>3239</c:v>
                </c:pt>
                <c:pt idx="4">
                  <c:v>3265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v>Vans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'anzW(T)'!$E$3:$E$9</c:f>
              <c:numCache>
                <c:formatCode>General</c:formatCode>
                <c:ptCount val="7"/>
                <c:pt idx="0">
                  <c:v>496</c:v>
                </c:pt>
                <c:pt idx="1">
                  <c:v>469</c:v>
                </c:pt>
                <c:pt idx="2">
                  <c:v>469</c:v>
                </c:pt>
                <c:pt idx="3">
                  <c:v>451</c:v>
                </c:pt>
                <c:pt idx="4">
                  <c:v>415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v>Trucks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'anzW(T)'!$F$3:$F$9</c:f>
              <c:numCache>
                <c:formatCode>General</c:formatCode>
                <c:ptCount val="7"/>
                <c:pt idx="0">
                  <c:v>191</c:v>
                </c:pt>
                <c:pt idx="1">
                  <c:v>200</c:v>
                </c:pt>
                <c:pt idx="2">
                  <c:v>169</c:v>
                </c:pt>
                <c:pt idx="3">
                  <c:v>180</c:v>
                </c:pt>
                <c:pt idx="4">
                  <c:v>164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v>Semi-Truck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'anzW(T)'!$G$3:$G$9</c:f>
              <c:numCache>
                <c:formatCode>General</c:formatCode>
                <c:ptCount val="7"/>
                <c:pt idx="0">
                  <c:v>19</c:v>
                </c:pt>
                <c:pt idx="1">
                  <c:v>26</c:v>
                </c:pt>
                <c:pt idx="2">
                  <c:v>19</c:v>
                </c:pt>
                <c:pt idx="3">
                  <c:v>14</c:v>
                </c:pt>
                <c:pt idx="4">
                  <c:v>12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v>Total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'anzW(T)'!$I$3:$I$9</c:f>
              <c:numCache>
                <c:formatCode>General</c:formatCode>
                <c:ptCount val="7"/>
                <c:pt idx="0">
                  <c:v>4052</c:v>
                </c:pt>
                <c:pt idx="1">
                  <c:v>3998</c:v>
                </c:pt>
                <c:pt idx="2">
                  <c:v>4068</c:v>
                </c:pt>
                <c:pt idx="3">
                  <c:v>3978</c:v>
                </c:pt>
                <c:pt idx="4">
                  <c:v>3951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8206496"/>
        <c:axId val="568107296"/>
      </c:lineChart>
      <c:catAx>
        <c:axId val="568206496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568107296"/>
        <c:crosses val="autoZero"/>
        <c:auto val="1"/>
        <c:lblAlgn val="ctr"/>
        <c:lblOffset val="100"/>
        <c:noMultiLvlLbl val="1"/>
      </c:catAx>
      <c:valAx>
        <c:axId val="568107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sk-SK"/>
                  <a:t>Počet vozidiel</a:t>
                </a:r>
              </a:p>
            </c:rich>
          </c:tx>
          <c:overlay val="0"/>
        </c:title>
        <c:numFmt formatCode="General" sourceLinked="1"/>
        <c:majorTickMark val="cross"/>
        <c:minorTickMark val="cross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sk-SK"/>
          </a:p>
        </c:txPr>
        <c:crossAx val="5682064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sk-SK"/>
        </a:p>
      </c:txPr>
    </c:legend>
    <c:plotVisOnly val="1"/>
    <c:dispBlanksAs val="zero"/>
    <c:showDLblsOverMax val="1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sk-SK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Two-wheelers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'anzW(T)'!$C$3:$C$9</c:f>
              <c:numCache>
                <c:formatCode>General</c:formatCode>
                <c:ptCount val="7"/>
                <c:pt idx="0">
                  <c:v>49</c:v>
                </c:pt>
                <c:pt idx="1">
                  <c:v>43</c:v>
                </c:pt>
                <c:pt idx="2">
                  <c:v>63</c:v>
                </c:pt>
                <c:pt idx="3">
                  <c:v>39</c:v>
                </c:pt>
                <c:pt idx="4">
                  <c:v>32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Car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'anzW(T)'!$D$3:$D$9</c:f>
              <c:numCache>
                <c:formatCode>General</c:formatCode>
                <c:ptCount val="7"/>
                <c:pt idx="0">
                  <c:v>2776</c:v>
                </c:pt>
                <c:pt idx="1">
                  <c:v>2795</c:v>
                </c:pt>
                <c:pt idx="2">
                  <c:v>2479</c:v>
                </c:pt>
                <c:pt idx="3">
                  <c:v>2560</c:v>
                </c:pt>
                <c:pt idx="4">
                  <c:v>1338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v>Vans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'anzW(T)'!$E$3:$E$9</c:f>
              <c:numCache>
                <c:formatCode>General</c:formatCode>
                <c:ptCount val="7"/>
                <c:pt idx="0">
                  <c:v>559</c:v>
                </c:pt>
                <c:pt idx="1">
                  <c:v>558</c:v>
                </c:pt>
                <c:pt idx="2">
                  <c:v>482</c:v>
                </c:pt>
                <c:pt idx="3">
                  <c:v>511</c:v>
                </c:pt>
                <c:pt idx="4">
                  <c:v>465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3"/>
          <c:order val="3"/>
          <c:tx>
            <c:v>Trucks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'anzW(T)'!$F$3:$F$9</c:f>
              <c:numCache>
                <c:formatCode>General</c:formatCode>
                <c:ptCount val="7"/>
                <c:pt idx="0">
                  <c:v>214</c:v>
                </c:pt>
                <c:pt idx="1">
                  <c:v>224</c:v>
                </c:pt>
                <c:pt idx="2">
                  <c:v>273</c:v>
                </c:pt>
                <c:pt idx="3">
                  <c:v>207</c:v>
                </c:pt>
                <c:pt idx="4">
                  <c:v>146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v>Semi-Truck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'anzW(T)'!$G$3:$G$9</c:f>
              <c:numCache>
                <c:formatCode>General</c:formatCode>
                <c:ptCount val="7"/>
                <c:pt idx="0">
                  <c:v>30</c:v>
                </c:pt>
                <c:pt idx="1">
                  <c:v>25</c:v>
                </c:pt>
                <c:pt idx="2">
                  <c:v>33</c:v>
                </c:pt>
                <c:pt idx="3">
                  <c:v>19</c:v>
                </c:pt>
                <c:pt idx="4">
                  <c:v>16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v>Total</c:v>
          </c:tx>
          <c:marker>
            <c:symbol val="none"/>
          </c:marker>
          <c:cat>
            <c:strRef>
              <c:f>'anzW(T)'!$B$3:$B$9</c:f>
              <c:strCache>
                <c:ptCount val="7"/>
                <c:pt idx="0">
                  <c:v>pondelok</c:v>
                </c:pt>
                <c:pt idx="1">
                  <c:v>utorok</c:v>
                </c:pt>
                <c:pt idx="2">
                  <c:v>streda</c:v>
                </c:pt>
                <c:pt idx="3">
                  <c:v>štvrtok</c:v>
                </c:pt>
                <c:pt idx="4">
                  <c:v>piatok</c:v>
                </c:pt>
                <c:pt idx="5">
                  <c:v>sobota</c:v>
                </c:pt>
                <c:pt idx="6">
                  <c:v>nedeľa</c:v>
                </c:pt>
              </c:strCache>
            </c:strRef>
          </c:cat>
          <c:val>
            <c:numRef>
              <c:f>'anzW(T)'!$I$3:$I$9</c:f>
              <c:numCache>
                <c:formatCode>General</c:formatCode>
                <c:ptCount val="7"/>
                <c:pt idx="0">
                  <c:v>3628</c:v>
                </c:pt>
                <c:pt idx="1">
                  <c:v>3645</c:v>
                </c:pt>
                <c:pt idx="2">
                  <c:v>3330</c:v>
                </c:pt>
                <c:pt idx="3">
                  <c:v>3336</c:v>
                </c:pt>
                <c:pt idx="4">
                  <c:v>1997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8107688"/>
        <c:axId val="568108080"/>
      </c:lineChart>
      <c:catAx>
        <c:axId val="568107688"/>
        <c:scaling>
          <c:orientation val="minMax"/>
        </c:scaling>
        <c:delete val="0"/>
        <c:axPos val="b"/>
        <c:numFmt formatCode="General" sourceLinked="1"/>
        <c:majorTickMark val="cross"/>
        <c:minorTickMark val="cross"/>
        <c:tickLblPos val="nextTo"/>
        <c:crossAx val="568108080"/>
        <c:crosses val="autoZero"/>
        <c:auto val="1"/>
        <c:lblAlgn val="ctr"/>
        <c:lblOffset val="100"/>
        <c:noMultiLvlLbl val="1"/>
      </c:catAx>
      <c:valAx>
        <c:axId val="5681080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r>
                  <a:rPr lang="sk-SK" sz="1200"/>
                  <a:t>Počet vozidiel</a:t>
                </a:r>
              </a:p>
            </c:rich>
          </c:tx>
          <c:overlay val="0"/>
        </c:title>
        <c:numFmt formatCode="General" sourceLinked="1"/>
        <c:majorTickMark val="cross"/>
        <c:minorTickMark val="cross"/>
        <c:tickLblPos val="nextTo"/>
        <c:crossAx val="56810768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1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Medziročne podľa kategórie - Hlavná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'Hlavná '!$F$11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'Hlavná '!$G$10:$J$10</c:f>
              <c:strCache>
                <c:ptCount val="4"/>
                <c:pt idx="0">
                  <c:v>Osobne</c:v>
                </c:pt>
                <c:pt idx="1">
                  <c:v>Dodavky</c:v>
                </c:pt>
                <c:pt idx="2">
                  <c:v>Nakladné</c:v>
                </c:pt>
                <c:pt idx="3">
                  <c:v>Spolu</c:v>
                </c:pt>
              </c:strCache>
            </c:strRef>
          </c:cat>
          <c:val>
            <c:numRef>
              <c:f>'Hlavná '!$G$11:$J$11</c:f>
              <c:numCache>
                <c:formatCode>General</c:formatCode>
                <c:ptCount val="4"/>
                <c:pt idx="0">
                  <c:v>16308</c:v>
                </c:pt>
                <c:pt idx="1">
                  <c:v>2300</c:v>
                </c:pt>
                <c:pt idx="2">
                  <c:v>994</c:v>
                </c:pt>
                <c:pt idx="3">
                  <c:v>20047</c:v>
                </c:pt>
              </c:numCache>
            </c:numRef>
          </c:val>
        </c:ser>
        <c:ser>
          <c:idx val="1"/>
          <c:order val="1"/>
          <c:tx>
            <c:strRef>
              <c:f>'Hlavná '!$F$12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'Hlavná '!$G$10:$J$10</c:f>
              <c:strCache>
                <c:ptCount val="4"/>
                <c:pt idx="0">
                  <c:v>Osobne</c:v>
                </c:pt>
                <c:pt idx="1">
                  <c:v>Dodavky</c:v>
                </c:pt>
                <c:pt idx="2">
                  <c:v>Nakladné</c:v>
                </c:pt>
                <c:pt idx="3">
                  <c:v>Spolu</c:v>
                </c:pt>
              </c:strCache>
            </c:strRef>
          </c:cat>
          <c:val>
            <c:numRef>
              <c:f>'Hlavná '!$G$12:$J$12</c:f>
              <c:numCache>
                <c:formatCode>General</c:formatCode>
                <c:ptCount val="4"/>
                <c:pt idx="0">
                  <c:v>11948</c:v>
                </c:pt>
                <c:pt idx="1">
                  <c:v>2575</c:v>
                </c:pt>
                <c:pt idx="2">
                  <c:v>1187</c:v>
                </c:pt>
                <c:pt idx="3">
                  <c:v>15936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268504"/>
        <c:axId val="187266936"/>
      </c:barChart>
      <c:catAx>
        <c:axId val="187268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7266936"/>
        <c:crosses val="autoZero"/>
        <c:auto val="1"/>
        <c:lblAlgn val="ctr"/>
        <c:lblOffset val="100"/>
        <c:noMultiLvlLbl val="0"/>
      </c:catAx>
      <c:valAx>
        <c:axId val="187266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187268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Žiaran Dalibor</dc:creator>
  <cp:keywords/>
  <dc:description/>
  <cp:lastModifiedBy>Žiaran Dalibor</cp:lastModifiedBy>
  <cp:revision>2</cp:revision>
  <dcterms:created xsi:type="dcterms:W3CDTF">2021-10-26T08:00:00Z</dcterms:created>
  <dcterms:modified xsi:type="dcterms:W3CDTF">2021-10-28T05:43:00Z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2021-10-26T08:00:04Z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07eb10bf-890b-4b75-8e3e-3ccbf3eaeabe</vt:lpwstr>
  </property>
  <property fmtid="{D5CDD505-2E9C-101B-9397-08002B2CF9AE}" pid="8" name="MSIP_Label_2e585759-362d-4185-bb50-fc81b58bf15d_ContentBits">
    <vt:lpwstr>0</vt:lpwstr>
  </property>
</Properties>
</file>