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11F" w:rsidRDefault="00667723">
      <w:r>
        <w:fldChar w:fldCharType="begin"/>
      </w:r>
      <w:r>
        <w:instrText xml:space="preserve"> HYPERLINK "</w:instrText>
      </w:r>
      <w:r w:rsidRPr="00667723">
        <w:instrText>https://www.uvzsr.sk/index.php?option=com_content&amp;view=article&amp;id=5323:na-slovensku-pribudli-dva-nove-pripady-opiich-kiahni-31-kalendarny-tyde&amp;catid=286:opiie-kiahne&amp;Itemid=162</w:instrText>
      </w:r>
      <w:r>
        <w:instrText xml:space="preserve">" </w:instrText>
      </w:r>
      <w:r>
        <w:fldChar w:fldCharType="separate"/>
      </w:r>
      <w:r w:rsidRPr="00475A11">
        <w:rPr>
          <w:rStyle w:val="Hypertextovprepojenie"/>
        </w:rPr>
        <w:t>https://www.uvzsr.sk/index.php?option=com_content&amp;view=article&amp;id=5323:na-slovensku-pribudli-dva-nove-pripady-opiich-kiahni-31-kalendarny-tyde&amp;catid=286:opiie-kiahne&amp;Itemid=162</w:t>
      </w:r>
      <w:r>
        <w:fldChar w:fldCharType="end"/>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976"/>
        <w:gridCol w:w="270"/>
        <w:gridCol w:w="285"/>
      </w:tblGrid>
      <w:tr w:rsidR="00667723" w:rsidRPr="00667723" w:rsidTr="00667723">
        <w:trPr>
          <w:tblCellSpacing w:w="15" w:type="dxa"/>
        </w:trPr>
        <w:tc>
          <w:tcPr>
            <w:tcW w:w="5000" w:type="pct"/>
            <w:vAlign w:val="center"/>
            <w:hideMark/>
          </w:tcPr>
          <w:p w:rsidR="00667723" w:rsidRPr="00667723" w:rsidRDefault="00667723" w:rsidP="00667723">
            <w:pPr>
              <w:spacing w:after="0" w:line="240" w:lineRule="auto"/>
              <w:rPr>
                <w:rFonts w:ascii="Helvetica" w:eastAsia="Times New Roman" w:hAnsi="Helvetica" w:cs="Helvetica"/>
                <w:color w:val="669900"/>
                <w:sz w:val="27"/>
                <w:szCs w:val="27"/>
                <w:lang w:eastAsia="sk-SK"/>
              </w:rPr>
            </w:pPr>
            <w:r w:rsidRPr="00667723">
              <w:rPr>
                <w:rFonts w:ascii="Helvetica" w:eastAsia="Times New Roman" w:hAnsi="Helvetica" w:cs="Helvetica"/>
                <w:color w:val="669900"/>
                <w:sz w:val="27"/>
                <w:szCs w:val="27"/>
                <w:lang w:eastAsia="sk-SK"/>
              </w:rPr>
              <w:t xml:space="preserve">Na Slovensku pribudli dva nové prípady opičích kiahní (31. kalendárny týždeň) </w:t>
            </w:r>
          </w:p>
        </w:tc>
        <w:tc>
          <w:tcPr>
            <w:tcW w:w="5000" w:type="pct"/>
            <w:vAlign w:val="center"/>
            <w:hideMark/>
          </w:tcPr>
          <w:p w:rsidR="00667723" w:rsidRPr="00667723" w:rsidRDefault="00667723" w:rsidP="00667723">
            <w:pPr>
              <w:spacing w:after="0" w:line="240" w:lineRule="auto"/>
              <w:jc w:val="right"/>
              <w:rPr>
                <w:rFonts w:ascii="Helvetica" w:eastAsia="Times New Roman" w:hAnsi="Helvetica" w:cs="Helvetica"/>
                <w:color w:val="333333"/>
                <w:sz w:val="18"/>
                <w:szCs w:val="18"/>
                <w:lang w:eastAsia="sk-SK"/>
              </w:rPr>
            </w:pPr>
            <w:r w:rsidRPr="00667723">
              <w:rPr>
                <w:rFonts w:ascii="Helvetica" w:eastAsia="Times New Roman" w:hAnsi="Helvetica" w:cs="Helvetica"/>
                <w:noProof/>
                <w:color w:val="135CAE"/>
                <w:sz w:val="18"/>
                <w:szCs w:val="18"/>
                <w:lang w:eastAsia="sk-SK"/>
              </w:rPr>
              <w:drawing>
                <wp:inline distT="0" distB="0" distL="0" distR="0" wp14:anchorId="5E864014" wp14:editId="5F5516B5">
                  <wp:extent cx="128905" cy="128905"/>
                  <wp:effectExtent l="0" t="0" r="4445" b="4445"/>
                  <wp:docPr id="1" name="Obrázok 1" descr="Tlačiť">
                    <a:hlinkClick xmlns:a="http://schemas.openxmlformats.org/drawingml/2006/main" r:id="rId6" tooltip="&quot;Tlačiť&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lačiť">
                            <a:hlinkClick r:id="rId6" tooltip="&quot;Tlačiť&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c>
          <w:tcPr>
            <w:tcW w:w="5000" w:type="pct"/>
            <w:vAlign w:val="center"/>
            <w:hideMark/>
          </w:tcPr>
          <w:p w:rsidR="00667723" w:rsidRPr="00667723" w:rsidRDefault="00667723" w:rsidP="00667723">
            <w:pPr>
              <w:spacing w:after="0" w:line="240" w:lineRule="auto"/>
              <w:jc w:val="right"/>
              <w:rPr>
                <w:rFonts w:ascii="Helvetica" w:eastAsia="Times New Roman" w:hAnsi="Helvetica" w:cs="Helvetica"/>
                <w:color w:val="333333"/>
                <w:sz w:val="18"/>
                <w:szCs w:val="18"/>
                <w:lang w:eastAsia="sk-SK"/>
              </w:rPr>
            </w:pPr>
            <w:r w:rsidRPr="00667723">
              <w:rPr>
                <w:rFonts w:ascii="Helvetica" w:eastAsia="Times New Roman" w:hAnsi="Helvetica" w:cs="Helvetica"/>
                <w:noProof/>
                <w:color w:val="135CAE"/>
                <w:sz w:val="18"/>
                <w:szCs w:val="18"/>
                <w:lang w:eastAsia="sk-SK"/>
              </w:rPr>
              <w:drawing>
                <wp:inline distT="0" distB="0" distL="0" distR="0" wp14:anchorId="7C85F592" wp14:editId="3A2ACAA4">
                  <wp:extent cx="128905" cy="128905"/>
                  <wp:effectExtent l="0" t="0" r="4445" b="4445"/>
                  <wp:docPr id="2" name="Obrázok 2" descr="E-mail">
                    <a:hlinkClick xmlns:a="http://schemas.openxmlformats.org/drawingml/2006/main" r:id="rId8"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mail">
                            <a:hlinkClick r:id="rId8" tooltip="&quot;E-mail&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8905" cy="128905"/>
                          </a:xfrm>
                          <a:prstGeom prst="rect">
                            <a:avLst/>
                          </a:prstGeom>
                          <a:noFill/>
                          <a:ln>
                            <a:noFill/>
                          </a:ln>
                        </pic:spPr>
                      </pic:pic>
                    </a:graphicData>
                  </a:graphic>
                </wp:inline>
              </w:drawing>
            </w:r>
          </w:p>
        </w:tc>
      </w:tr>
    </w:tbl>
    <w:p w:rsidR="00667723" w:rsidRPr="00667723" w:rsidRDefault="00667723" w:rsidP="00667723">
      <w:pPr>
        <w:spacing w:after="150" w:line="240" w:lineRule="auto"/>
        <w:rPr>
          <w:rFonts w:ascii="Helvetica" w:eastAsia="Times New Roman" w:hAnsi="Helvetica" w:cs="Helvetica"/>
          <w:vanish/>
          <w:color w:val="333333"/>
          <w:sz w:val="18"/>
          <w:szCs w:val="18"/>
          <w:lang w:eastAsia="sk-SK"/>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842"/>
      </w:tblGrid>
      <w:tr w:rsidR="00667723" w:rsidRPr="00667723" w:rsidTr="00667723">
        <w:trPr>
          <w:tblCellSpacing w:w="15" w:type="dxa"/>
        </w:trPr>
        <w:tc>
          <w:tcPr>
            <w:tcW w:w="0" w:type="auto"/>
            <w:hideMark/>
          </w:tcPr>
          <w:p w:rsidR="00667723" w:rsidRPr="00667723" w:rsidRDefault="00667723" w:rsidP="00667723">
            <w:pPr>
              <w:spacing w:after="0" w:line="240" w:lineRule="auto"/>
              <w:rPr>
                <w:rFonts w:ascii="Arial" w:eastAsia="Times New Roman" w:hAnsi="Arial" w:cs="Arial"/>
                <w:color w:val="999999"/>
                <w:sz w:val="14"/>
                <w:szCs w:val="14"/>
                <w:lang w:eastAsia="sk-SK"/>
              </w:rPr>
            </w:pPr>
            <w:r w:rsidRPr="00667723">
              <w:rPr>
                <w:rFonts w:ascii="Arial" w:eastAsia="Times New Roman" w:hAnsi="Arial" w:cs="Arial"/>
                <w:color w:val="999999"/>
                <w:sz w:val="14"/>
                <w:szCs w:val="14"/>
                <w:lang w:eastAsia="sk-SK"/>
              </w:rPr>
              <w:t xml:space="preserve">Piatok, 05. august 2022 11:10 </w:t>
            </w:r>
          </w:p>
        </w:tc>
      </w:tr>
      <w:tr w:rsidR="00667723" w:rsidRPr="00667723" w:rsidTr="00667723">
        <w:trPr>
          <w:tblCellSpacing w:w="15" w:type="dxa"/>
        </w:trPr>
        <w:tc>
          <w:tcPr>
            <w:tcW w:w="0" w:type="auto"/>
            <w:hideMark/>
          </w:tcPr>
          <w:p w:rsidR="00667723" w:rsidRPr="00667723" w:rsidRDefault="00667723" w:rsidP="00667723">
            <w:pPr>
              <w:spacing w:after="0" w:line="240" w:lineRule="auto"/>
              <w:jc w:val="both"/>
              <w:rPr>
                <w:rFonts w:ascii="Helvetica" w:eastAsia="Times New Roman" w:hAnsi="Helvetica" w:cs="Helvetica"/>
                <w:color w:val="333333"/>
                <w:sz w:val="18"/>
                <w:szCs w:val="18"/>
                <w:lang w:eastAsia="sk-SK"/>
              </w:rPr>
            </w:pPr>
            <w:r w:rsidRPr="00667723">
              <w:rPr>
                <w:rFonts w:ascii="Arial" w:eastAsia="Times New Roman" w:hAnsi="Arial" w:cs="Arial"/>
                <w:color w:val="333333"/>
                <w:sz w:val="20"/>
                <w:szCs w:val="20"/>
                <w:lang w:eastAsia="sk-SK"/>
              </w:rPr>
              <w:t xml:space="preserve">Na Slovensku sme v 31. kalendárnom týždni (1.-5.08.2022) zaznamenali dva nové laboratórne potvrdené prípady opičích kiahní. </w:t>
            </w:r>
            <w:r w:rsidRPr="00667723">
              <w:rPr>
                <w:rFonts w:ascii="Arial" w:eastAsia="Times New Roman" w:hAnsi="Arial" w:cs="Arial"/>
                <w:b/>
                <w:bCs/>
                <w:color w:val="333333"/>
                <w:sz w:val="20"/>
                <w:szCs w:val="20"/>
                <w:lang w:eastAsia="sk-SK"/>
              </w:rPr>
              <w:t xml:space="preserve">Celkový počet </w:t>
            </w:r>
            <w:r w:rsidRPr="00667723">
              <w:rPr>
                <w:rFonts w:ascii="Arial" w:eastAsia="Times New Roman" w:hAnsi="Arial" w:cs="Arial"/>
                <w:color w:val="333333"/>
                <w:sz w:val="20"/>
                <w:szCs w:val="20"/>
                <w:lang w:eastAsia="sk-SK"/>
              </w:rPr>
              <w:t xml:space="preserve">potvrdených prípadov </w:t>
            </w:r>
            <w:r w:rsidRPr="00667723">
              <w:rPr>
                <w:rFonts w:ascii="Arial" w:eastAsia="Times New Roman" w:hAnsi="Arial" w:cs="Arial"/>
                <w:b/>
                <w:bCs/>
                <w:color w:val="333333"/>
                <w:sz w:val="20"/>
                <w:szCs w:val="20"/>
                <w:lang w:eastAsia="sk-SK"/>
              </w:rPr>
              <w:t>sa tak zvýšil na osem.</w:t>
            </w:r>
          </w:p>
          <w:p w:rsidR="00667723" w:rsidRPr="00667723" w:rsidRDefault="00667723" w:rsidP="00667723">
            <w:pPr>
              <w:spacing w:after="0" w:line="240" w:lineRule="auto"/>
              <w:jc w:val="both"/>
              <w:rPr>
                <w:rFonts w:ascii="Helvetica" w:eastAsia="Times New Roman" w:hAnsi="Helvetica" w:cs="Helvetica"/>
                <w:color w:val="333333"/>
                <w:sz w:val="18"/>
                <w:szCs w:val="18"/>
                <w:lang w:eastAsia="sk-SK"/>
              </w:rPr>
            </w:pPr>
            <w:r w:rsidRPr="00667723">
              <w:rPr>
                <w:rFonts w:ascii="Arial" w:eastAsia="Times New Roman" w:hAnsi="Arial" w:cs="Arial"/>
                <w:color w:val="333333"/>
                <w:sz w:val="20"/>
                <w:szCs w:val="20"/>
                <w:lang w:eastAsia="sk-SK"/>
              </w:rPr>
              <w:br/>
              <w:t>V oboch prípadoch ide o osoby vo vekovej skupine 20 až 59 rokov. Zatiaľ sa medzi nimi nepreukázala vzájomná epidemiologická súvislosť, tá sa rovnako nepreukázala ani s predchádzajúcimi – už potvrdenými prípadmi. V cestovateľskej anamnéze mali pobyt v zahraničí, nie je však vylúčené ani nakazenie sa na území Slovenskej republiky.</w:t>
            </w:r>
          </w:p>
          <w:p w:rsidR="00667723" w:rsidRPr="00667723" w:rsidRDefault="00667723" w:rsidP="00667723">
            <w:pPr>
              <w:spacing w:after="0" w:line="240" w:lineRule="auto"/>
              <w:jc w:val="both"/>
              <w:rPr>
                <w:rFonts w:ascii="Helvetica" w:eastAsia="Times New Roman" w:hAnsi="Helvetica" w:cs="Helvetica"/>
                <w:color w:val="333333"/>
                <w:sz w:val="18"/>
                <w:szCs w:val="18"/>
                <w:lang w:eastAsia="sk-SK"/>
              </w:rPr>
            </w:pPr>
            <w:r w:rsidRPr="00667723">
              <w:rPr>
                <w:rFonts w:ascii="Arial" w:eastAsia="Times New Roman" w:hAnsi="Arial" w:cs="Arial"/>
                <w:color w:val="333333"/>
                <w:sz w:val="20"/>
                <w:szCs w:val="20"/>
                <w:lang w:eastAsia="sk-SK"/>
              </w:rPr>
              <w:br/>
              <w:t>Obe osoby s potvrdenými opičími kiahňami sú v domácej izolácii, jedna z nich bola krátko hospitalizovaná a neskôr prepustená do domácej starostlivosti. Príslušné regionálne úrady verejného zdravotníctva zabezpečili protiepidemické opatrenia.</w:t>
            </w:r>
          </w:p>
          <w:p w:rsidR="00667723" w:rsidRPr="00667723" w:rsidRDefault="00667723" w:rsidP="00667723">
            <w:pPr>
              <w:spacing w:after="0" w:line="240" w:lineRule="auto"/>
              <w:jc w:val="both"/>
              <w:rPr>
                <w:rFonts w:ascii="Helvetica" w:eastAsia="Times New Roman" w:hAnsi="Helvetica" w:cs="Helvetica"/>
                <w:color w:val="333333"/>
                <w:sz w:val="18"/>
                <w:szCs w:val="18"/>
                <w:lang w:eastAsia="sk-SK"/>
              </w:rPr>
            </w:pPr>
            <w:r w:rsidRPr="00667723">
              <w:rPr>
                <w:rFonts w:ascii="Arial" w:eastAsia="Times New Roman" w:hAnsi="Arial" w:cs="Arial"/>
                <w:color w:val="333333"/>
                <w:sz w:val="20"/>
                <w:szCs w:val="20"/>
                <w:lang w:eastAsia="sk-SK"/>
              </w:rPr>
              <w:br/>
              <w:t>Napriek pribúdajúcemu počtu potvrdených prípadov nepredpokladáme rozsiahle epidémie, no počítame s tým, že výskyt opičích kiahní bude na našom území narastať. Zachovávajte si preto obozretnosť a nepodceňujte výskyt príznakov opičích kiahní. Opakovane upozorňujeme, že ochorenie sa prenáša blízkym kontaktom, ktorý nemusí mať výlučne sexuálnu povahu. Prenos je možný aj kontaminovanými predmetmi. Prenos ochorenia je možný bez ohľadu na pohlavie jednotlivca, ktorý prišiel do kontaktu s infikovanou osobou či jej osobnými predmetmi. </w:t>
            </w:r>
          </w:p>
          <w:p w:rsidR="00667723" w:rsidRPr="00667723" w:rsidRDefault="00667723" w:rsidP="00667723">
            <w:pPr>
              <w:spacing w:after="0" w:line="240" w:lineRule="auto"/>
              <w:jc w:val="both"/>
              <w:rPr>
                <w:rFonts w:ascii="Helvetica" w:eastAsia="Times New Roman" w:hAnsi="Helvetica" w:cs="Helvetica"/>
                <w:color w:val="333333"/>
                <w:sz w:val="18"/>
                <w:szCs w:val="18"/>
                <w:lang w:eastAsia="sk-SK"/>
              </w:rPr>
            </w:pPr>
            <w:r w:rsidRPr="00667723">
              <w:rPr>
                <w:rFonts w:ascii="Arial" w:eastAsia="Times New Roman" w:hAnsi="Arial" w:cs="Arial"/>
                <w:b/>
                <w:bCs/>
                <w:color w:val="333333"/>
                <w:sz w:val="20"/>
                <w:szCs w:val="20"/>
                <w:u w:val="single"/>
                <w:lang w:eastAsia="sk-SK"/>
              </w:rPr>
              <w:br/>
              <w:t>Informácie o opičích kiahňach</w:t>
            </w:r>
          </w:p>
          <w:p w:rsidR="00667723" w:rsidRPr="00667723" w:rsidRDefault="00667723" w:rsidP="00667723">
            <w:pPr>
              <w:spacing w:after="0" w:line="240" w:lineRule="auto"/>
              <w:jc w:val="both"/>
              <w:rPr>
                <w:rFonts w:ascii="Helvetica" w:eastAsia="Times New Roman" w:hAnsi="Helvetica" w:cs="Helvetica"/>
                <w:color w:val="333333"/>
                <w:sz w:val="18"/>
                <w:szCs w:val="18"/>
                <w:lang w:eastAsia="sk-SK"/>
              </w:rPr>
            </w:pPr>
            <w:r w:rsidRPr="00667723">
              <w:rPr>
                <w:rFonts w:ascii="Arial" w:eastAsia="Times New Roman" w:hAnsi="Arial" w:cs="Arial"/>
                <w:color w:val="333333"/>
                <w:sz w:val="20"/>
                <w:szCs w:val="20"/>
                <w:lang w:eastAsia="sk-SK"/>
              </w:rPr>
              <w:br/>
            </w:r>
            <w:r w:rsidRPr="00667723">
              <w:rPr>
                <w:rFonts w:ascii="Arial" w:eastAsia="Times New Roman" w:hAnsi="Arial" w:cs="Arial"/>
                <w:b/>
                <w:bCs/>
                <w:color w:val="333333"/>
                <w:sz w:val="20"/>
                <w:szCs w:val="20"/>
                <w:lang w:eastAsia="sk-SK"/>
              </w:rPr>
              <w:t>Prenos:</w:t>
            </w:r>
            <w:r w:rsidRPr="00667723">
              <w:rPr>
                <w:rFonts w:ascii="Arial" w:eastAsia="Times New Roman" w:hAnsi="Arial" w:cs="Arial"/>
                <w:color w:val="333333"/>
                <w:sz w:val="20"/>
                <w:szCs w:val="20"/>
                <w:lang w:eastAsia="sk-SK"/>
              </w:rPr>
              <w:t xml:space="preserve"> Vírus sa dostáva do organizmu dýchacími cestami, sliznicami alebo pri poranení kože.</w:t>
            </w:r>
          </w:p>
          <w:p w:rsidR="00667723" w:rsidRPr="00667723" w:rsidRDefault="00667723" w:rsidP="00667723">
            <w:pPr>
              <w:spacing w:after="0" w:line="240" w:lineRule="auto"/>
              <w:jc w:val="both"/>
              <w:rPr>
                <w:rFonts w:ascii="Helvetica" w:eastAsia="Times New Roman" w:hAnsi="Helvetica" w:cs="Helvetica"/>
                <w:color w:val="333333"/>
                <w:sz w:val="18"/>
                <w:szCs w:val="18"/>
                <w:lang w:eastAsia="sk-SK"/>
              </w:rPr>
            </w:pPr>
            <w:r w:rsidRPr="00667723">
              <w:rPr>
                <w:rFonts w:ascii="Arial" w:eastAsia="Times New Roman" w:hAnsi="Arial" w:cs="Arial"/>
                <w:color w:val="333333"/>
                <w:sz w:val="20"/>
                <w:szCs w:val="20"/>
                <w:u w:val="single"/>
                <w:lang w:eastAsia="sk-SK"/>
              </w:rPr>
              <w:br/>
              <w:t>K prenosu z človeka na človeka dochádza</w:t>
            </w:r>
          </w:p>
          <w:p w:rsidR="00667723" w:rsidRPr="00667723" w:rsidRDefault="00667723" w:rsidP="00667723">
            <w:pPr>
              <w:numPr>
                <w:ilvl w:val="0"/>
                <w:numId w:val="1"/>
              </w:numPr>
              <w:spacing w:after="0" w:line="240" w:lineRule="auto"/>
              <w:ind w:left="600"/>
              <w:jc w:val="both"/>
              <w:textAlignment w:val="baseline"/>
              <w:rPr>
                <w:rFonts w:ascii="Helvetica" w:eastAsia="Times New Roman" w:hAnsi="Helvetica" w:cs="Helvetica"/>
                <w:color w:val="333333"/>
                <w:sz w:val="18"/>
                <w:szCs w:val="18"/>
                <w:lang w:eastAsia="sk-SK"/>
              </w:rPr>
            </w:pPr>
            <w:r w:rsidRPr="00667723">
              <w:rPr>
                <w:rFonts w:ascii="Arial" w:eastAsia="Times New Roman" w:hAnsi="Arial" w:cs="Arial"/>
                <w:color w:val="333333"/>
                <w:sz w:val="20"/>
                <w:szCs w:val="20"/>
                <w:lang w:eastAsia="sk-SK"/>
              </w:rPr>
              <w:t>priamym kontaktom s infekčnými léziami (vyrážkami), resp. pri kontakte kože na kožu,</w:t>
            </w:r>
          </w:p>
          <w:p w:rsidR="00667723" w:rsidRPr="00667723" w:rsidRDefault="00667723" w:rsidP="00667723">
            <w:pPr>
              <w:numPr>
                <w:ilvl w:val="0"/>
                <w:numId w:val="1"/>
              </w:numPr>
              <w:spacing w:after="0" w:line="240" w:lineRule="auto"/>
              <w:ind w:left="600"/>
              <w:jc w:val="both"/>
              <w:textAlignment w:val="baseline"/>
              <w:rPr>
                <w:rFonts w:ascii="Helvetica" w:eastAsia="Times New Roman" w:hAnsi="Helvetica" w:cs="Helvetica"/>
                <w:color w:val="333333"/>
                <w:sz w:val="18"/>
                <w:szCs w:val="18"/>
                <w:lang w:eastAsia="sk-SK"/>
              </w:rPr>
            </w:pPr>
            <w:r w:rsidRPr="00667723">
              <w:rPr>
                <w:rFonts w:ascii="Arial" w:eastAsia="Times New Roman" w:hAnsi="Arial" w:cs="Arial"/>
                <w:color w:val="333333"/>
                <w:sz w:val="20"/>
                <w:szCs w:val="20"/>
                <w:lang w:eastAsia="sk-SK"/>
              </w:rPr>
              <w:t>telesnými tekutinami alebo veľkými kvapôčkami priamo z tváre do tváre počas priameho a dlhodobého kontaktu (</w:t>
            </w:r>
            <w:proofErr w:type="spellStart"/>
            <w:r w:rsidRPr="00667723">
              <w:rPr>
                <w:rFonts w:ascii="Arial" w:eastAsia="Times New Roman" w:hAnsi="Arial" w:cs="Arial"/>
                <w:color w:val="333333"/>
                <w:sz w:val="20"/>
                <w:szCs w:val="20"/>
                <w:lang w:eastAsia="sk-SK"/>
              </w:rPr>
              <w:t>face-to-face</w:t>
            </w:r>
            <w:proofErr w:type="spellEnd"/>
            <w:r w:rsidRPr="00667723">
              <w:rPr>
                <w:rFonts w:ascii="Arial" w:eastAsia="Times New Roman" w:hAnsi="Arial" w:cs="Arial"/>
                <w:color w:val="333333"/>
                <w:sz w:val="20"/>
                <w:szCs w:val="20"/>
                <w:lang w:eastAsia="sk-SK"/>
              </w:rPr>
              <w:t>), </w:t>
            </w:r>
          </w:p>
          <w:p w:rsidR="00667723" w:rsidRPr="00667723" w:rsidRDefault="00667723" w:rsidP="00667723">
            <w:pPr>
              <w:numPr>
                <w:ilvl w:val="0"/>
                <w:numId w:val="1"/>
              </w:numPr>
              <w:spacing w:after="0" w:line="240" w:lineRule="auto"/>
              <w:ind w:left="600"/>
              <w:jc w:val="both"/>
              <w:textAlignment w:val="baseline"/>
              <w:rPr>
                <w:rFonts w:ascii="Helvetica" w:eastAsia="Times New Roman" w:hAnsi="Helvetica" w:cs="Helvetica"/>
                <w:color w:val="333333"/>
                <w:sz w:val="18"/>
                <w:szCs w:val="18"/>
                <w:lang w:eastAsia="sk-SK"/>
              </w:rPr>
            </w:pPr>
            <w:r w:rsidRPr="00667723">
              <w:rPr>
                <w:rFonts w:ascii="Arial" w:eastAsia="Times New Roman" w:hAnsi="Arial" w:cs="Arial"/>
                <w:color w:val="333333"/>
                <w:sz w:val="20"/>
                <w:szCs w:val="20"/>
                <w:lang w:eastAsia="sk-SK"/>
              </w:rPr>
              <w:t>nepriamo, napr. kontaminovanou posteľnou bielizňou, oblečením, uterákmi, riadom.</w:t>
            </w:r>
          </w:p>
          <w:p w:rsidR="00667723" w:rsidRPr="00667723" w:rsidRDefault="00667723" w:rsidP="00667723">
            <w:pPr>
              <w:spacing w:after="0" w:line="240" w:lineRule="auto"/>
              <w:jc w:val="both"/>
              <w:rPr>
                <w:rFonts w:ascii="Helvetica" w:eastAsia="Times New Roman" w:hAnsi="Helvetica" w:cs="Helvetica"/>
                <w:color w:val="333333"/>
                <w:sz w:val="18"/>
                <w:szCs w:val="18"/>
                <w:lang w:eastAsia="sk-SK"/>
              </w:rPr>
            </w:pPr>
            <w:r w:rsidRPr="00667723">
              <w:rPr>
                <w:rFonts w:ascii="Arial" w:eastAsia="Times New Roman" w:hAnsi="Arial" w:cs="Arial"/>
                <w:b/>
                <w:bCs/>
                <w:color w:val="333333"/>
                <w:sz w:val="20"/>
                <w:szCs w:val="20"/>
                <w:lang w:eastAsia="sk-SK"/>
              </w:rPr>
              <w:br/>
              <w:t>Inkubačný čas</w:t>
            </w:r>
            <w:r w:rsidRPr="00667723">
              <w:rPr>
                <w:rFonts w:ascii="Arial" w:eastAsia="Times New Roman" w:hAnsi="Arial" w:cs="Arial"/>
                <w:color w:val="333333"/>
                <w:sz w:val="20"/>
                <w:szCs w:val="20"/>
                <w:lang w:eastAsia="sk-SK"/>
              </w:rPr>
              <w:t xml:space="preserve"> ochorenia je 6 - 13 dní, avšak môže byť až 5 - 21 dní.</w:t>
            </w:r>
          </w:p>
          <w:p w:rsidR="00667723" w:rsidRPr="00667723" w:rsidRDefault="00667723" w:rsidP="00667723">
            <w:pPr>
              <w:spacing w:after="0" w:line="240" w:lineRule="auto"/>
              <w:jc w:val="both"/>
              <w:rPr>
                <w:rFonts w:ascii="Helvetica" w:eastAsia="Times New Roman" w:hAnsi="Helvetica" w:cs="Helvetica"/>
                <w:color w:val="333333"/>
                <w:sz w:val="18"/>
                <w:szCs w:val="18"/>
                <w:lang w:eastAsia="sk-SK"/>
              </w:rPr>
            </w:pPr>
            <w:r w:rsidRPr="00667723">
              <w:rPr>
                <w:rFonts w:ascii="Arial" w:eastAsia="Times New Roman" w:hAnsi="Arial" w:cs="Arial"/>
                <w:b/>
                <w:bCs/>
                <w:color w:val="333333"/>
                <w:sz w:val="20"/>
                <w:szCs w:val="20"/>
                <w:lang w:eastAsia="sk-SK"/>
              </w:rPr>
              <w:br/>
              <w:t>Klinické príznaky: </w:t>
            </w:r>
          </w:p>
          <w:p w:rsidR="00667723" w:rsidRPr="00667723" w:rsidRDefault="00667723" w:rsidP="00667723">
            <w:pPr>
              <w:spacing w:after="0" w:line="240" w:lineRule="auto"/>
              <w:jc w:val="both"/>
              <w:rPr>
                <w:rFonts w:ascii="Helvetica" w:eastAsia="Times New Roman" w:hAnsi="Helvetica" w:cs="Helvetica"/>
                <w:color w:val="333333"/>
                <w:sz w:val="18"/>
                <w:szCs w:val="18"/>
                <w:lang w:eastAsia="sk-SK"/>
              </w:rPr>
            </w:pPr>
            <w:r w:rsidRPr="00667723">
              <w:rPr>
                <w:rFonts w:ascii="Arial" w:eastAsia="Times New Roman" w:hAnsi="Arial" w:cs="Arial"/>
                <w:color w:val="333333"/>
                <w:sz w:val="20"/>
                <w:szCs w:val="20"/>
                <w:lang w:eastAsia="sk-SK"/>
              </w:rPr>
              <w:t>Ochorenie začína príznakmi podobnými chrípke ako sú</w:t>
            </w:r>
          </w:p>
          <w:p w:rsidR="00667723" w:rsidRPr="00667723" w:rsidRDefault="00667723" w:rsidP="00667723">
            <w:pPr>
              <w:numPr>
                <w:ilvl w:val="0"/>
                <w:numId w:val="2"/>
              </w:numPr>
              <w:spacing w:after="0" w:line="240" w:lineRule="auto"/>
              <w:ind w:left="600"/>
              <w:jc w:val="both"/>
              <w:textAlignment w:val="baseline"/>
              <w:rPr>
                <w:rFonts w:ascii="Helvetica" w:eastAsia="Times New Roman" w:hAnsi="Helvetica" w:cs="Helvetica"/>
                <w:color w:val="333333"/>
                <w:sz w:val="18"/>
                <w:szCs w:val="18"/>
                <w:lang w:eastAsia="sk-SK"/>
              </w:rPr>
            </w:pPr>
            <w:r w:rsidRPr="00667723">
              <w:rPr>
                <w:rFonts w:ascii="Arial" w:eastAsia="Times New Roman" w:hAnsi="Arial" w:cs="Arial"/>
                <w:color w:val="333333"/>
                <w:sz w:val="20"/>
                <w:szCs w:val="20"/>
                <w:lang w:eastAsia="sk-SK"/>
              </w:rPr>
              <w:t>horúčka, </w:t>
            </w:r>
          </w:p>
          <w:p w:rsidR="00667723" w:rsidRPr="00667723" w:rsidRDefault="00667723" w:rsidP="00667723">
            <w:pPr>
              <w:numPr>
                <w:ilvl w:val="0"/>
                <w:numId w:val="2"/>
              </w:numPr>
              <w:spacing w:after="0" w:line="240" w:lineRule="auto"/>
              <w:ind w:left="600"/>
              <w:jc w:val="both"/>
              <w:textAlignment w:val="baseline"/>
              <w:rPr>
                <w:rFonts w:ascii="Helvetica" w:eastAsia="Times New Roman" w:hAnsi="Helvetica" w:cs="Helvetica"/>
                <w:color w:val="333333"/>
                <w:sz w:val="18"/>
                <w:szCs w:val="18"/>
                <w:lang w:eastAsia="sk-SK"/>
              </w:rPr>
            </w:pPr>
            <w:r w:rsidRPr="00667723">
              <w:rPr>
                <w:rFonts w:ascii="Arial" w:eastAsia="Times New Roman" w:hAnsi="Arial" w:cs="Arial"/>
                <w:color w:val="333333"/>
                <w:sz w:val="20"/>
                <w:szCs w:val="20"/>
                <w:lang w:eastAsia="sk-SK"/>
              </w:rPr>
              <w:t>únava, </w:t>
            </w:r>
          </w:p>
          <w:p w:rsidR="00667723" w:rsidRPr="00667723" w:rsidRDefault="00667723" w:rsidP="00667723">
            <w:pPr>
              <w:numPr>
                <w:ilvl w:val="0"/>
                <w:numId w:val="2"/>
              </w:numPr>
              <w:spacing w:after="0" w:line="240" w:lineRule="auto"/>
              <w:ind w:left="600"/>
              <w:jc w:val="both"/>
              <w:textAlignment w:val="baseline"/>
              <w:rPr>
                <w:rFonts w:ascii="Helvetica" w:eastAsia="Times New Roman" w:hAnsi="Helvetica" w:cs="Helvetica"/>
                <w:color w:val="333333"/>
                <w:sz w:val="18"/>
                <w:szCs w:val="18"/>
                <w:lang w:eastAsia="sk-SK"/>
              </w:rPr>
            </w:pPr>
            <w:r w:rsidRPr="00667723">
              <w:rPr>
                <w:rFonts w:ascii="Arial" w:eastAsia="Times New Roman" w:hAnsi="Arial" w:cs="Arial"/>
                <w:color w:val="333333"/>
                <w:sz w:val="20"/>
                <w:szCs w:val="20"/>
                <w:lang w:eastAsia="sk-SK"/>
              </w:rPr>
              <w:t>bolesti svalov, </w:t>
            </w:r>
          </w:p>
          <w:p w:rsidR="00667723" w:rsidRPr="00667723" w:rsidRDefault="00667723" w:rsidP="00667723">
            <w:pPr>
              <w:numPr>
                <w:ilvl w:val="0"/>
                <w:numId w:val="2"/>
              </w:numPr>
              <w:spacing w:after="0" w:line="240" w:lineRule="auto"/>
              <w:ind w:left="600"/>
              <w:jc w:val="both"/>
              <w:textAlignment w:val="baseline"/>
              <w:rPr>
                <w:rFonts w:ascii="Helvetica" w:eastAsia="Times New Roman" w:hAnsi="Helvetica" w:cs="Helvetica"/>
                <w:color w:val="333333"/>
                <w:sz w:val="18"/>
                <w:szCs w:val="18"/>
                <w:lang w:eastAsia="sk-SK"/>
              </w:rPr>
            </w:pPr>
            <w:r w:rsidRPr="00667723">
              <w:rPr>
                <w:rFonts w:ascii="Arial" w:eastAsia="Times New Roman" w:hAnsi="Arial" w:cs="Arial"/>
                <w:color w:val="333333"/>
                <w:sz w:val="20"/>
                <w:szCs w:val="20"/>
                <w:lang w:eastAsia="sk-SK"/>
              </w:rPr>
              <w:t>zimnica, </w:t>
            </w:r>
          </w:p>
          <w:p w:rsidR="00667723" w:rsidRPr="00667723" w:rsidRDefault="00667723" w:rsidP="00667723">
            <w:pPr>
              <w:numPr>
                <w:ilvl w:val="0"/>
                <w:numId w:val="2"/>
              </w:numPr>
              <w:spacing w:after="0" w:line="240" w:lineRule="auto"/>
              <w:ind w:left="600"/>
              <w:jc w:val="both"/>
              <w:textAlignment w:val="baseline"/>
              <w:rPr>
                <w:rFonts w:ascii="Helvetica" w:eastAsia="Times New Roman" w:hAnsi="Helvetica" w:cs="Helvetica"/>
                <w:color w:val="333333"/>
                <w:sz w:val="18"/>
                <w:szCs w:val="18"/>
                <w:lang w:eastAsia="sk-SK"/>
              </w:rPr>
            </w:pPr>
            <w:r w:rsidRPr="00667723">
              <w:rPr>
                <w:rFonts w:ascii="Arial" w:eastAsia="Times New Roman" w:hAnsi="Arial" w:cs="Arial"/>
                <w:color w:val="333333"/>
                <w:sz w:val="20"/>
                <w:szCs w:val="20"/>
                <w:lang w:eastAsia="sk-SK"/>
              </w:rPr>
              <w:t>opuch lymfatických uzlín.</w:t>
            </w:r>
          </w:p>
          <w:p w:rsidR="00667723" w:rsidRPr="00667723" w:rsidRDefault="00667723" w:rsidP="00667723">
            <w:pPr>
              <w:spacing w:after="0" w:line="240" w:lineRule="auto"/>
              <w:jc w:val="both"/>
              <w:rPr>
                <w:rFonts w:ascii="Helvetica" w:eastAsia="Times New Roman" w:hAnsi="Helvetica" w:cs="Helvetica"/>
                <w:color w:val="333333"/>
                <w:sz w:val="18"/>
                <w:szCs w:val="18"/>
                <w:lang w:eastAsia="sk-SK"/>
              </w:rPr>
            </w:pPr>
            <w:r w:rsidRPr="00667723">
              <w:rPr>
                <w:rFonts w:ascii="Arial" w:eastAsia="Times New Roman" w:hAnsi="Arial" w:cs="Arial"/>
                <w:color w:val="333333"/>
                <w:sz w:val="20"/>
                <w:szCs w:val="20"/>
                <w:lang w:eastAsia="sk-SK"/>
              </w:rPr>
              <w:br/>
              <w:t>Predpokladá sa, že vírus opičích kiahní môžu osoby prenášať už pri výskyte týchto príznakov, t. j. aj bez prítomnej vyrážky.</w:t>
            </w:r>
          </w:p>
          <w:p w:rsidR="00667723" w:rsidRPr="00667723" w:rsidRDefault="00667723" w:rsidP="00667723">
            <w:pPr>
              <w:spacing w:after="0" w:line="240" w:lineRule="auto"/>
              <w:jc w:val="both"/>
              <w:rPr>
                <w:rFonts w:ascii="Helvetica" w:eastAsia="Times New Roman" w:hAnsi="Helvetica" w:cs="Helvetica"/>
                <w:color w:val="333333"/>
                <w:sz w:val="18"/>
                <w:szCs w:val="18"/>
                <w:lang w:eastAsia="sk-SK"/>
              </w:rPr>
            </w:pPr>
            <w:r w:rsidRPr="00667723">
              <w:rPr>
                <w:rFonts w:ascii="Arial" w:eastAsia="Times New Roman" w:hAnsi="Arial" w:cs="Arial"/>
                <w:color w:val="333333"/>
                <w:sz w:val="20"/>
                <w:szCs w:val="20"/>
                <w:lang w:eastAsia="sk-SK"/>
              </w:rPr>
              <w:br/>
              <w:t xml:space="preserve">Do troch dní od nástupu vyššie uvedených nešpecifických príznakov sa obvykle objavuje už aj </w:t>
            </w:r>
            <w:hyperlink r:id="rId10" w:tgtFrame="_blank" w:history="1">
              <w:r w:rsidRPr="00667723">
                <w:rPr>
                  <w:rFonts w:ascii="Arial" w:eastAsia="Times New Roman" w:hAnsi="Arial" w:cs="Arial"/>
                  <w:color w:val="135CAE"/>
                  <w:sz w:val="20"/>
                  <w:szCs w:val="20"/>
                  <w:u w:val="single"/>
                  <w:lang w:eastAsia="sk-SK"/>
                </w:rPr>
                <w:t>vyrážka typická pre opičie kiahne</w:t>
              </w:r>
            </w:hyperlink>
            <w:r w:rsidRPr="00667723">
              <w:rPr>
                <w:rFonts w:ascii="Arial" w:eastAsia="Times New Roman" w:hAnsi="Arial" w:cs="Arial"/>
                <w:color w:val="333333"/>
                <w:sz w:val="20"/>
                <w:szCs w:val="20"/>
                <w:lang w:eastAsia="sk-SK"/>
              </w:rPr>
              <w:t xml:space="preserve">. </w:t>
            </w:r>
            <w:r w:rsidRPr="00667723">
              <w:rPr>
                <w:rFonts w:ascii="Arial" w:eastAsia="Times New Roman" w:hAnsi="Arial" w:cs="Arial"/>
                <w:b/>
                <w:bCs/>
                <w:color w:val="333333"/>
                <w:sz w:val="20"/>
                <w:szCs w:val="20"/>
                <w:lang w:eastAsia="sk-SK"/>
              </w:rPr>
              <w:t>Výsyp nemusí byť rozsiahly, často sa objavujú prípady len s niekoľkými léziami, alebo len jednou, ktoré sa ďalej nerozširujú.</w:t>
            </w:r>
            <w:r w:rsidRPr="00667723">
              <w:rPr>
                <w:rFonts w:ascii="Arial" w:eastAsia="Times New Roman" w:hAnsi="Arial" w:cs="Arial"/>
                <w:color w:val="333333"/>
                <w:sz w:val="20"/>
                <w:szCs w:val="20"/>
                <w:lang w:eastAsia="sk-SK"/>
              </w:rPr>
              <w:t xml:space="preserve"> Vyrážky sa môžu objaviť na tvári, v ústach, v konečníku, v genitálnej oblasti, na dlaniach, chodidlách. Taktiež sa zaznamenali prípady, keď sa nešpecifické príznaky (horúčka, zimnica...) objavili až po výsype.</w:t>
            </w:r>
          </w:p>
          <w:p w:rsidR="00667723" w:rsidRPr="00667723" w:rsidRDefault="00667723" w:rsidP="00667723">
            <w:pPr>
              <w:spacing w:after="0" w:line="240" w:lineRule="auto"/>
              <w:jc w:val="both"/>
              <w:rPr>
                <w:rFonts w:ascii="Helvetica" w:eastAsia="Times New Roman" w:hAnsi="Helvetica" w:cs="Helvetica"/>
                <w:color w:val="333333"/>
                <w:sz w:val="18"/>
                <w:szCs w:val="18"/>
                <w:lang w:eastAsia="sk-SK"/>
              </w:rPr>
            </w:pPr>
            <w:r w:rsidRPr="00667723">
              <w:rPr>
                <w:rFonts w:ascii="Arial" w:eastAsia="Times New Roman" w:hAnsi="Arial" w:cs="Arial"/>
                <w:color w:val="333333"/>
                <w:sz w:val="20"/>
                <w:szCs w:val="20"/>
                <w:lang w:eastAsia="sk-SK"/>
              </w:rPr>
              <w:br/>
              <w:t>Po odpadnutí poslednej chrasty je človek neinfekčný, príznaky zvyčajne zmiznú do 2 až 4 týždňov.</w:t>
            </w:r>
          </w:p>
          <w:p w:rsidR="00667723" w:rsidRPr="00667723" w:rsidRDefault="00667723" w:rsidP="00667723">
            <w:pPr>
              <w:spacing w:after="0" w:line="240" w:lineRule="auto"/>
              <w:jc w:val="both"/>
              <w:rPr>
                <w:rFonts w:ascii="Helvetica" w:eastAsia="Times New Roman" w:hAnsi="Helvetica" w:cs="Helvetica"/>
                <w:color w:val="333333"/>
                <w:sz w:val="18"/>
                <w:szCs w:val="18"/>
                <w:lang w:eastAsia="sk-SK"/>
              </w:rPr>
            </w:pPr>
            <w:r w:rsidRPr="00667723">
              <w:rPr>
                <w:rFonts w:ascii="Arial" w:eastAsia="Times New Roman" w:hAnsi="Arial" w:cs="Arial"/>
                <w:b/>
                <w:bCs/>
                <w:color w:val="333333"/>
                <w:sz w:val="20"/>
                <w:szCs w:val="20"/>
                <w:lang w:eastAsia="sk-SK"/>
              </w:rPr>
              <w:br/>
              <w:t>Manažment prípadov:</w:t>
            </w:r>
          </w:p>
          <w:p w:rsidR="00667723" w:rsidRPr="00667723" w:rsidRDefault="00667723" w:rsidP="00667723">
            <w:pPr>
              <w:spacing w:after="0" w:line="240" w:lineRule="auto"/>
              <w:jc w:val="both"/>
              <w:rPr>
                <w:rFonts w:ascii="Helvetica" w:eastAsia="Times New Roman" w:hAnsi="Helvetica" w:cs="Helvetica"/>
                <w:color w:val="333333"/>
                <w:sz w:val="18"/>
                <w:szCs w:val="18"/>
                <w:lang w:eastAsia="sk-SK"/>
              </w:rPr>
            </w:pPr>
            <w:r w:rsidRPr="00667723">
              <w:rPr>
                <w:rFonts w:ascii="Arial" w:eastAsia="Times New Roman" w:hAnsi="Arial" w:cs="Arial"/>
                <w:color w:val="333333"/>
                <w:sz w:val="20"/>
                <w:szCs w:val="20"/>
                <w:lang w:eastAsia="sk-SK"/>
              </w:rPr>
              <w:lastRenderedPageBreak/>
              <w:t xml:space="preserve">Každé ochorenie a podozrenie z ochorenia musí vyšetriť lekár, ktorý posúdi riziko závažnosti priebehu ochorenia. Osoby s vyšším rizikom závažného priebehu ochorenia si môžu vyžadovať hospitalizáciu a/alebo liečbu </w:t>
            </w:r>
            <w:proofErr w:type="spellStart"/>
            <w:r w:rsidRPr="00667723">
              <w:rPr>
                <w:rFonts w:ascii="Arial" w:eastAsia="Times New Roman" w:hAnsi="Arial" w:cs="Arial"/>
                <w:color w:val="333333"/>
                <w:sz w:val="20"/>
                <w:szCs w:val="20"/>
                <w:lang w:eastAsia="sk-SK"/>
              </w:rPr>
              <w:t>antivirotikami</w:t>
            </w:r>
            <w:proofErr w:type="spellEnd"/>
            <w:r w:rsidRPr="00667723">
              <w:rPr>
                <w:rFonts w:ascii="Arial" w:eastAsia="Times New Roman" w:hAnsi="Arial" w:cs="Arial"/>
                <w:color w:val="333333"/>
                <w:sz w:val="20"/>
                <w:szCs w:val="20"/>
                <w:lang w:eastAsia="sk-SK"/>
              </w:rPr>
              <w:t>.</w:t>
            </w:r>
          </w:p>
          <w:p w:rsidR="00667723" w:rsidRPr="00667723" w:rsidRDefault="00667723" w:rsidP="00667723">
            <w:pPr>
              <w:spacing w:after="0" w:line="240" w:lineRule="auto"/>
              <w:jc w:val="both"/>
              <w:rPr>
                <w:rFonts w:ascii="Helvetica" w:eastAsia="Times New Roman" w:hAnsi="Helvetica" w:cs="Helvetica"/>
                <w:color w:val="333333"/>
                <w:sz w:val="18"/>
                <w:szCs w:val="18"/>
                <w:lang w:eastAsia="sk-SK"/>
              </w:rPr>
            </w:pPr>
            <w:r w:rsidRPr="00667723">
              <w:rPr>
                <w:rFonts w:ascii="Arial" w:eastAsia="Times New Roman" w:hAnsi="Arial" w:cs="Arial"/>
                <w:color w:val="333333"/>
                <w:sz w:val="20"/>
                <w:szCs w:val="20"/>
                <w:lang w:eastAsia="sk-SK"/>
              </w:rPr>
              <w:br/>
            </w:r>
            <w:r w:rsidRPr="00667723">
              <w:rPr>
                <w:rFonts w:ascii="Arial" w:eastAsia="Times New Roman" w:hAnsi="Arial" w:cs="Arial"/>
                <w:color w:val="333333"/>
                <w:sz w:val="20"/>
                <w:szCs w:val="20"/>
                <w:u w:val="single"/>
                <w:lang w:eastAsia="sk-SK"/>
              </w:rPr>
              <w:t>Choré osoby:</w:t>
            </w:r>
          </w:p>
          <w:p w:rsidR="00667723" w:rsidRPr="00667723" w:rsidRDefault="00667723" w:rsidP="00667723">
            <w:pPr>
              <w:numPr>
                <w:ilvl w:val="0"/>
                <w:numId w:val="3"/>
              </w:numPr>
              <w:spacing w:after="0" w:line="240" w:lineRule="auto"/>
              <w:ind w:left="600"/>
              <w:jc w:val="both"/>
              <w:textAlignment w:val="baseline"/>
              <w:rPr>
                <w:rFonts w:ascii="Helvetica" w:eastAsia="Times New Roman" w:hAnsi="Helvetica" w:cs="Helvetica"/>
                <w:color w:val="333333"/>
                <w:sz w:val="18"/>
                <w:szCs w:val="18"/>
                <w:lang w:eastAsia="sk-SK"/>
              </w:rPr>
            </w:pPr>
            <w:r w:rsidRPr="00667723">
              <w:rPr>
                <w:rFonts w:ascii="Arial" w:eastAsia="Times New Roman" w:hAnsi="Arial" w:cs="Arial"/>
                <w:color w:val="333333"/>
                <w:sz w:val="20"/>
                <w:szCs w:val="20"/>
                <w:lang w:eastAsia="sk-SK"/>
              </w:rPr>
              <w:t>sú poučené o dodržiavaní izolácie až do odpadnutia poslednej chrasty, vyhýbajú sa telesnému kontaktu s inými osobami (napr. dotyk kože na kožu, sexuálna aktivita, objímanie, bozkávanie, dlhý osobný kontakt v uzavretom priestore a pod.),</w:t>
            </w:r>
          </w:p>
          <w:p w:rsidR="00667723" w:rsidRPr="00667723" w:rsidRDefault="00667723" w:rsidP="00667723">
            <w:pPr>
              <w:numPr>
                <w:ilvl w:val="0"/>
                <w:numId w:val="3"/>
              </w:numPr>
              <w:spacing w:after="0" w:line="240" w:lineRule="auto"/>
              <w:ind w:left="600"/>
              <w:jc w:val="both"/>
              <w:textAlignment w:val="baseline"/>
              <w:rPr>
                <w:rFonts w:ascii="Helvetica" w:eastAsia="Times New Roman" w:hAnsi="Helvetica" w:cs="Helvetica"/>
                <w:color w:val="333333"/>
                <w:sz w:val="18"/>
                <w:szCs w:val="18"/>
                <w:lang w:eastAsia="sk-SK"/>
              </w:rPr>
            </w:pPr>
            <w:r w:rsidRPr="00667723">
              <w:rPr>
                <w:rFonts w:ascii="Arial" w:eastAsia="Times New Roman" w:hAnsi="Arial" w:cs="Arial"/>
                <w:color w:val="333333"/>
                <w:sz w:val="20"/>
                <w:szCs w:val="20"/>
                <w:lang w:eastAsia="sk-SK"/>
              </w:rPr>
              <w:t>používajú individualizované pomôcky (uteráky, posteľnú bielizeň, oblečenie, príbory, taniere a poháre), ktoré sa nesmú miešať s predmetmi ostatných členov domácnosti,</w:t>
            </w:r>
          </w:p>
          <w:p w:rsidR="00667723" w:rsidRPr="00667723" w:rsidRDefault="00667723" w:rsidP="00667723">
            <w:pPr>
              <w:numPr>
                <w:ilvl w:val="0"/>
                <w:numId w:val="3"/>
              </w:numPr>
              <w:spacing w:after="0" w:line="240" w:lineRule="auto"/>
              <w:ind w:left="600"/>
              <w:jc w:val="both"/>
              <w:textAlignment w:val="baseline"/>
              <w:rPr>
                <w:rFonts w:ascii="Helvetica" w:eastAsia="Times New Roman" w:hAnsi="Helvetica" w:cs="Helvetica"/>
                <w:color w:val="333333"/>
                <w:sz w:val="18"/>
                <w:szCs w:val="18"/>
                <w:lang w:eastAsia="sk-SK"/>
              </w:rPr>
            </w:pPr>
            <w:r w:rsidRPr="00667723">
              <w:rPr>
                <w:rFonts w:ascii="Arial" w:eastAsia="Times New Roman" w:hAnsi="Arial" w:cs="Arial"/>
                <w:color w:val="333333"/>
                <w:sz w:val="20"/>
                <w:szCs w:val="20"/>
                <w:lang w:eastAsia="sk-SK"/>
              </w:rPr>
              <w:t>monitorujú svoj zdravotný stav,</w:t>
            </w:r>
          </w:p>
          <w:p w:rsidR="00667723" w:rsidRPr="00667723" w:rsidRDefault="00667723" w:rsidP="00667723">
            <w:pPr>
              <w:numPr>
                <w:ilvl w:val="0"/>
                <w:numId w:val="3"/>
              </w:numPr>
              <w:spacing w:after="0" w:line="240" w:lineRule="auto"/>
              <w:ind w:left="600"/>
              <w:jc w:val="both"/>
              <w:textAlignment w:val="baseline"/>
              <w:rPr>
                <w:rFonts w:ascii="Helvetica" w:eastAsia="Times New Roman" w:hAnsi="Helvetica" w:cs="Helvetica"/>
                <w:color w:val="333333"/>
                <w:sz w:val="18"/>
                <w:szCs w:val="18"/>
                <w:lang w:eastAsia="sk-SK"/>
              </w:rPr>
            </w:pPr>
            <w:r w:rsidRPr="00667723">
              <w:rPr>
                <w:rFonts w:ascii="Arial" w:eastAsia="Times New Roman" w:hAnsi="Arial" w:cs="Arial"/>
                <w:color w:val="333333"/>
                <w:sz w:val="20"/>
                <w:szCs w:val="20"/>
                <w:lang w:eastAsia="sk-SK"/>
              </w:rPr>
              <w:t>izoláciu by mali prerušiť len v nutnom prípade (napr. návšteva lekára, nevyhnutná zdravotná vychádzka) s podmienkou prekrytia výsypu (dlhý rukáv a dlhé nohavice) a prekrytia horných dýchacích ciest respirátorom,</w:t>
            </w:r>
          </w:p>
          <w:p w:rsidR="00667723" w:rsidRPr="00667723" w:rsidRDefault="00667723" w:rsidP="00667723">
            <w:pPr>
              <w:numPr>
                <w:ilvl w:val="0"/>
                <w:numId w:val="3"/>
              </w:numPr>
              <w:spacing w:after="0" w:line="240" w:lineRule="auto"/>
              <w:ind w:left="600"/>
              <w:jc w:val="both"/>
              <w:textAlignment w:val="baseline"/>
              <w:rPr>
                <w:rFonts w:ascii="Helvetica" w:eastAsia="Times New Roman" w:hAnsi="Helvetica" w:cs="Helvetica"/>
                <w:color w:val="333333"/>
                <w:sz w:val="18"/>
                <w:szCs w:val="18"/>
                <w:lang w:eastAsia="sk-SK"/>
              </w:rPr>
            </w:pPr>
            <w:r w:rsidRPr="00667723">
              <w:rPr>
                <w:rFonts w:ascii="Arial" w:eastAsia="Times New Roman" w:hAnsi="Arial" w:cs="Arial"/>
                <w:color w:val="333333"/>
                <w:sz w:val="20"/>
                <w:szCs w:val="20"/>
                <w:lang w:eastAsia="sk-SK"/>
              </w:rPr>
              <w:t>sa vyhýbajú kontaktu s domácimi zvieratami (cicavce, hlodavce a iné).</w:t>
            </w:r>
          </w:p>
          <w:p w:rsidR="00667723" w:rsidRPr="00667723" w:rsidRDefault="00667723" w:rsidP="00667723">
            <w:pPr>
              <w:spacing w:after="0" w:line="240" w:lineRule="auto"/>
              <w:jc w:val="both"/>
              <w:rPr>
                <w:rFonts w:ascii="Helvetica" w:eastAsia="Times New Roman" w:hAnsi="Helvetica" w:cs="Helvetica"/>
                <w:color w:val="333333"/>
                <w:sz w:val="18"/>
                <w:szCs w:val="18"/>
                <w:lang w:eastAsia="sk-SK"/>
              </w:rPr>
            </w:pPr>
            <w:r w:rsidRPr="00667723">
              <w:rPr>
                <w:rFonts w:ascii="Arial" w:eastAsia="Times New Roman" w:hAnsi="Arial" w:cs="Arial"/>
                <w:color w:val="333333"/>
                <w:sz w:val="20"/>
                <w:szCs w:val="20"/>
                <w:u w:val="single"/>
                <w:lang w:eastAsia="sk-SK"/>
              </w:rPr>
              <w:br/>
              <w:t>Úzke kontakty</w:t>
            </w:r>
            <w:r w:rsidRPr="00667723">
              <w:rPr>
                <w:rFonts w:ascii="Arial" w:eastAsia="Times New Roman" w:hAnsi="Arial" w:cs="Arial"/>
                <w:color w:val="333333"/>
                <w:sz w:val="20"/>
                <w:szCs w:val="20"/>
                <w:lang w:eastAsia="sk-SK"/>
              </w:rPr>
              <w:t xml:space="preserve"> zahŕňajú najmä sexuálnych partnerov, osoby žijúce v spoločnej domácnosti alebo kohokoľvek, kto prišiel do kontaktu s posteľnou bielizňou alebo oblečením chorých. Je potrebné, aby boli kontakty poučené, ako si majú sami denne monitorovať zdravotný stav, merať telesnú teplotu a sledovať klinické príznaky ochorenia počas 21 dní od poslednej expozície. Ak sa u kontaktov objavia klinické príznaky ochorenia, je nutné, aby sa izolovali, s výnimkou potreby lekárskeho vyšetrenia alebo testovania. Ďalší postup následne určí lekár.</w:t>
            </w:r>
          </w:p>
          <w:p w:rsidR="00667723" w:rsidRPr="00667723" w:rsidRDefault="00667723" w:rsidP="00667723">
            <w:pPr>
              <w:spacing w:after="0" w:line="240" w:lineRule="auto"/>
              <w:jc w:val="both"/>
              <w:rPr>
                <w:rFonts w:ascii="Helvetica" w:eastAsia="Times New Roman" w:hAnsi="Helvetica" w:cs="Helvetica"/>
                <w:color w:val="333333"/>
                <w:sz w:val="18"/>
                <w:szCs w:val="18"/>
                <w:lang w:eastAsia="sk-SK"/>
              </w:rPr>
            </w:pPr>
            <w:r w:rsidRPr="00667723">
              <w:rPr>
                <w:rFonts w:ascii="Arial" w:eastAsia="Times New Roman" w:hAnsi="Arial" w:cs="Arial"/>
                <w:color w:val="333333"/>
                <w:sz w:val="20"/>
                <w:szCs w:val="20"/>
                <w:lang w:eastAsia="sk-SK"/>
              </w:rPr>
              <w:br/>
            </w:r>
            <w:hyperlink r:id="rId11" w:history="1">
              <w:r w:rsidRPr="00667723">
                <w:rPr>
                  <w:rFonts w:ascii="Arial" w:eastAsia="Times New Roman" w:hAnsi="Arial" w:cs="Arial"/>
                  <w:color w:val="135CAE"/>
                  <w:sz w:val="20"/>
                  <w:szCs w:val="20"/>
                  <w:u w:val="single"/>
                  <w:lang w:eastAsia="sk-SK"/>
                </w:rPr>
                <w:t xml:space="preserve">Podrobnejšie informácie o ochorení nájdete v správe na webovom sídle </w:t>
              </w:r>
              <w:proofErr w:type="spellStart"/>
              <w:r w:rsidRPr="00667723">
                <w:rPr>
                  <w:rFonts w:ascii="Arial" w:eastAsia="Times New Roman" w:hAnsi="Arial" w:cs="Arial"/>
                  <w:color w:val="135CAE"/>
                  <w:sz w:val="20"/>
                  <w:szCs w:val="20"/>
                  <w:u w:val="single"/>
                  <w:lang w:eastAsia="sk-SK"/>
                </w:rPr>
                <w:t>uvzsr.sk</w:t>
              </w:r>
              <w:proofErr w:type="spellEnd"/>
            </w:hyperlink>
          </w:p>
          <w:p w:rsidR="00667723" w:rsidRPr="00667723" w:rsidRDefault="00667723" w:rsidP="00667723">
            <w:pPr>
              <w:spacing w:after="0" w:line="240" w:lineRule="auto"/>
              <w:jc w:val="center"/>
              <w:rPr>
                <w:rFonts w:ascii="Helvetica" w:eastAsia="Times New Roman" w:hAnsi="Helvetica" w:cs="Helvetica"/>
                <w:color w:val="333333"/>
                <w:sz w:val="18"/>
                <w:szCs w:val="18"/>
                <w:lang w:eastAsia="sk-SK"/>
              </w:rPr>
            </w:pPr>
            <w:r w:rsidRPr="00667723">
              <w:rPr>
                <w:rFonts w:ascii="Arial" w:eastAsia="Times New Roman" w:hAnsi="Arial" w:cs="Arial"/>
                <w:b/>
                <w:bCs/>
                <w:color w:val="333333"/>
                <w:sz w:val="20"/>
                <w:szCs w:val="20"/>
                <w:lang w:eastAsia="sk-SK"/>
              </w:rPr>
              <w:br/>
              <w:t>PhDr. RNDr. MUDr. Ján Mikas, PhD., MPH</w:t>
            </w:r>
            <w:r w:rsidRPr="00667723">
              <w:rPr>
                <w:rFonts w:ascii="Arial" w:eastAsia="Times New Roman" w:hAnsi="Arial" w:cs="Arial"/>
                <w:b/>
                <w:bCs/>
                <w:color w:val="333333"/>
                <w:sz w:val="20"/>
                <w:szCs w:val="20"/>
                <w:lang w:eastAsia="sk-SK"/>
              </w:rPr>
              <w:br/>
              <w:t>hlavný hygienik Slovenskej republiky</w:t>
            </w:r>
          </w:p>
        </w:tc>
      </w:tr>
    </w:tbl>
    <w:p w:rsidR="00667723" w:rsidRDefault="00667723">
      <w:bookmarkStart w:id="0" w:name="_GoBack"/>
      <w:bookmarkEnd w:id="0"/>
    </w:p>
    <w:sectPr w:rsidR="00667723" w:rsidSect="003126A1">
      <w:pgSz w:w="11906" w:h="16838" w:code="9"/>
      <w:pgMar w:top="1474" w:right="1077" w:bottom="1474" w:left="1077" w:header="1418" w:footer="141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81848"/>
    <w:multiLevelType w:val="multilevel"/>
    <w:tmpl w:val="4DDAF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C8A07BE"/>
    <w:multiLevelType w:val="multilevel"/>
    <w:tmpl w:val="58A07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AAA72FD"/>
    <w:multiLevelType w:val="multilevel"/>
    <w:tmpl w:val="5328A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4"/>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723"/>
    <w:rsid w:val="00042308"/>
    <w:rsid w:val="00055364"/>
    <w:rsid w:val="001978F0"/>
    <w:rsid w:val="00293B00"/>
    <w:rsid w:val="002A24ED"/>
    <w:rsid w:val="003126A1"/>
    <w:rsid w:val="0036799F"/>
    <w:rsid w:val="00376721"/>
    <w:rsid w:val="003C6B14"/>
    <w:rsid w:val="003D62F0"/>
    <w:rsid w:val="004D3580"/>
    <w:rsid w:val="004E3C04"/>
    <w:rsid w:val="005105CB"/>
    <w:rsid w:val="005501FA"/>
    <w:rsid w:val="00561EE4"/>
    <w:rsid w:val="005B6259"/>
    <w:rsid w:val="006362B3"/>
    <w:rsid w:val="00637DCC"/>
    <w:rsid w:val="00667723"/>
    <w:rsid w:val="0068198F"/>
    <w:rsid w:val="006A0B7E"/>
    <w:rsid w:val="0077252D"/>
    <w:rsid w:val="00807273"/>
    <w:rsid w:val="0088289C"/>
    <w:rsid w:val="008B3C30"/>
    <w:rsid w:val="008C7893"/>
    <w:rsid w:val="008D5FE5"/>
    <w:rsid w:val="00925880"/>
    <w:rsid w:val="00930376"/>
    <w:rsid w:val="00943202"/>
    <w:rsid w:val="00963E3F"/>
    <w:rsid w:val="00A75176"/>
    <w:rsid w:val="00AB6890"/>
    <w:rsid w:val="00AE4AA3"/>
    <w:rsid w:val="00BC1C18"/>
    <w:rsid w:val="00C24468"/>
    <w:rsid w:val="00C35DF7"/>
    <w:rsid w:val="00C772B5"/>
    <w:rsid w:val="00C90021"/>
    <w:rsid w:val="00CC4B50"/>
    <w:rsid w:val="00D210E1"/>
    <w:rsid w:val="00D71951"/>
    <w:rsid w:val="00EA332E"/>
    <w:rsid w:val="00F73BDE"/>
    <w:rsid w:val="00F74301"/>
    <w:rsid w:val="00F837E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667723"/>
    <w:rPr>
      <w:color w:val="0000FF" w:themeColor="hyperlink"/>
      <w:u w:val="single"/>
    </w:rPr>
  </w:style>
  <w:style w:type="paragraph" w:styleId="Textbubliny">
    <w:name w:val="Balloon Text"/>
    <w:basedOn w:val="Normlny"/>
    <w:link w:val="TextbublinyChar"/>
    <w:uiPriority w:val="99"/>
    <w:semiHidden/>
    <w:unhideWhenUsed/>
    <w:rsid w:val="0066772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677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A75176"/>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Jemnzvraznenie">
    <w:name w:val="Subtle Emphasis"/>
    <w:basedOn w:val="Predvolenpsmoodseku"/>
    <w:uiPriority w:val="19"/>
    <w:qFormat/>
    <w:rsid w:val="00A75176"/>
    <w:rPr>
      <w:i/>
      <w:iCs/>
      <w:color w:val="808080" w:themeColor="text1" w:themeTint="7F"/>
    </w:rPr>
  </w:style>
  <w:style w:type="character" w:styleId="Hypertextovprepojenie">
    <w:name w:val="Hyperlink"/>
    <w:basedOn w:val="Predvolenpsmoodseku"/>
    <w:uiPriority w:val="99"/>
    <w:unhideWhenUsed/>
    <w:rsid w:val="00667723"/>
    <w:rPr>
      <w:color w:val="0000FF" w:themeColor="hyperlink"/>
      <w:u w:val="single"/>
    </w:rPr>
  </w:style>
  <w:style w:type="paragraph" w:styleId="Textbubliny">
    <w:name w:val="Balloon Text"/>
    <w:basedOn w:val="Normlny"/>
    <w:link w:val="TextbublinyChar"/>
    <w:uiPriority w:val="99"/>
    <w:semiHidden/>
    <w:unhideWhenUsed/>
    <w:rsid w:val="00667723"/>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677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46682">
      <w:bodyDiv w:val="1"/>
      <w:marLeft w:val="0"/>
      <w:marRight w:val="0"/>
      <w:marTop w:val="0"/>
      <w:marBottom w:val="150"/>
      <w:divBdr>
        <w:top w:val="none" w:sz="0" w:space="0" w:color="auto"/>
        <w:left w:val="none" w:sz="0" w:space="0" w:color="auto"/>
        <w:bottom w:val="none" w:sz="0" w:space="0" w:color="auto"/>
        <w:right w:val="none" w:sz="0" w:space="0" w:color="auto"/>
      </w:divBdr>
      <w:divsChild>
        <w:div w:id="2025470810">
          <w:marLeft w:val="0"/>
          <w:marRight w:val="0"/>
          <w:marTop w:val="0"/>
          <w:marBottom w:val="0"/>
          <w:divBdr>
            <w:top w:val="none" w:sz="0" w:space="0" w:color="auto"/>
            <w:left w:val="none" w:sz="0" w:space="0" w:color="auto"/>
            <w:bottom w:val="none" w:sz="0" w:space="0" w:color="auto"/>
            <w:right w:val="none" w:sz="0" w:space="0" w:color="auto"/>
          </w:divBdr>
          <w:divsChild>
            <w:div w:id="779838974">
              <w:marLeft w:val="0"/>
              <w:marRight w:val="0"/>
              <w:marTop w:val="0"/>
              <w:marBottom w:val="0"/>
              <w:divBdr>
                <w:top w:val="none" w:sz="0" w:space="0" w:color="auto"/>
                <w:left w:val="none" w:sz="0" w:space="0" w:color="auto"/>
                <w:bottom w:val="none" w:sz="0" w:space="0" w:color="auto"/>
                <w:right w:val="none" w:sz="0" w:space="0" w:color="auto"/>
              </w:divBdr>
              <w:divsChild>
                <w:div w:id="1064450270">
                  <w:marLeft w:val="0"/>
                  <w:marRight w:val="0"/>
                  <w:marTop w:val="0"/>
                  <w:marBottom w:val="0"/>
                  <w:divBdr>
                    <w:top w:val="none" w:sz="0" w:space="0" w:color="auto"/>
                    <w:left w:val="none" w:sz="0" w:space="0" w:color="auto"/>
                    <w:bottom w:val="none" w:sz="0" w:space="0" w:color="auto"/>
                    <w:right w:val="none" w:sz="0" w:space="0" w:color="auto"/>
                  </w:divBdr>
                  <w:divsChild>
                    <w:div w:id="1917668342">
                      <w:marLeft w:val="3375"/>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vzsr.sk/index.php?option=com_mailto&amp;tmpl=component&amp;link=bf836a44d8ab6becc2364a6df368d35c7c0cd72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vzsr.sk/index.php?view=article&amp;catid=286:opiie-kiahne&amp;id=5323:na-slovensku-pribudli-dva-nove-pripady-opiich-kiahni-31-kalendarny-tyde&amp;tmpl=component&amp;print=1&amp;layout=default&amp;page=&amp;option=com_content&amp;Itemid=162" TargetMode="External"/><Relationship Id="rId11" Type="http://schemas.openxmlformats.org/officeDocument/2006/relationships/hyperlink" Target="https://www.uvzsr.sk/index.php?option=com_content&amp;view=article&amp;id=5195:pripady-opiich-kiahni-v-europskom-regione-zakladne-informacie-o-ochoreni&amp;catid=56:tlaove-spravy&amp;Itemid=62" TargetMode="External"/><Relationship Id="rId5" Type="http://schemas.openxmlformats.org/officeDocument/2006/relationships/webSettings" Target="webSettings.xml"/><Relationship Id="rId10" Type="http://schemas.openxmlformats.org/officeDocument/2006/relationships/hyperlink" Target="https://www.cdc.gov/poxvirus/monkeypox/symptoms.html"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760</Words>
  <Characters>4332</Characters>
  <Application>Microsoft Office Word</Application>
  <DocSecurity>0</DocSecurity>
  <Lines>36</Lines>
  <Paragraphs>10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5082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biroova_a</dc:creator>
  <cp:lastModifiedBy>biroova_a</cp:lastModifiedBy>
  <cp:revision>1</cp:revision>
  <dcterms:created xsi:type="dcterms:W3CDTF">2022-08-12T08:33:00Z</dcterms:created>
  <dcterms:modified xsi:type="dcterms:W3CDTF">2022-08-12T08:34:00Z</dcterms:modified>
</cp:coreProperties>
</file>