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CE" w:rsidRPr="002A158F" w:rsidRDefault="00B241CE" w:rsidP="00B241CE">
      <w:pPr>
        <w:shd w:val="clear" w:color="auto" w:fill="FFFFFF"/>
        <w:spacing w:before="82" w:after="82" w:line="240" w:lineRule="auto"/>
        <w:ind w:left="708" w:firstLine="708"/>
        <w:rPr>
          <w:rFonts w:ascii="Verdana" w:eastAsia="Times New Roman" w:hAnsi="Verdana" w:cs="Times New Roman"/>
          <w:b/>
          <w:sz w:val="40"/>
          <w:szCs w:val="40"/>
          <w:lang w:eastAsia="sk-SK"/>
        </w:rPr>
      </w:pPr>
      <w:r w:rsidRPr="002A158F">
        <w:rPr>
          <w:rFonts w:ascii="Verdana" w:eastAsia="Times New Roman" w:hAnsi="Verdana" w:cs="Times New Roman"/>
          <w:b/>
          <w:sz w:val="40"/>
          <w:szCs w:val="40"/>
          <w:lang w:eastAsia="sk-SK"/>
        </w:rPr>
        <w:t>Vážení </w:t>
      </w:r>
      <w:r w:rsidRPr="002A158F">
        <w:rPr>
          <w:rFonts w:ascii="Verdana" w:eastAsia="Times New Roman" w:hAnsi="Verdana" w:cs="Times New Roman"/>
          <w:b/>
          <w:bCs/>
          <w:sz w:val="40"/>
          <w:szCs w:val="40"/>
          <w:lang w:eastAsia="sk-SK"/>
        </w:rPr>
        <w:t>majitelia</w:t>
      </w:r>
      <w:r w:rsidRPr="002A158F">
        <w:rPr>
          <w:rFonts w:ascii="Verdana" w:eastAsia="Times New Roman" w:hAnsi="Verdana" w:cs="Times New Roman"/>
          <w:b/>
          <w:sz w:val="40"/>
          <w:szCs w:val="40"/>
          <w:lang w:eastAsia="sk-SK"/>
        </w:rPr>
        <w:t> pozemkov,</w:t>
      </w:r>
    </w:p>
    <w:p w:rsidR="002A158F" w:rsidRDefault="002A158F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</w:pPr>
    </w:p>
    <w:p w:rsidR="002A158F" w:rsidRDefault="002A158F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</w:pPr>
    </w:p>
    <w:p w:rsidR="00B241CE" w:rsidRPr="00B241CE" w:rsidRDefault="00B241CE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</w:pP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Obec </w:t>
      </w:r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>Kvetoslavov</w:t>
      </w: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 upozorňuje vlastníkov a užívateľov pozemkov na ich zákonnú povinnosť predchádzať výskytu a šíreniu burín na svojich pozemkoch. Nedodržiavaním týchto povinností sa  majitelia neudržiavaných pozemkov </w:t>
      </w:r>
      <w:r w:rsidRPr="00B241CE">
        <w:rPr>
          <w:rFonts w:ascii="Verdana" w:eastAsia="Times New Roman" w:hAnsi="Verdana" w:cs="Times New Roman"/>
          <w:b/>
          <w:color w:val="050505"/>
          <w:sz w:val="19"/>
          <w:szCs w:val="19"/>
          <w:u w:val="single"/>
          <w:lang w:eastAsia="sk-SK"/>
        </w:rPr>
        <w:t>dopúšťajú porušenia zákona</w:t>
      </w: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 na základe čoho im môže byť udelená pokuta. Vzhľadom na výskyt  takto zanedbaných pozemkov v našej obci, Vás týmto</w:t>
      </w:r>
    </w:p>
    <w:p w:rsidR="00B241CE" w:rsidRPr="002A158F" w:rsidRDefault="00B241CE" w:rsidP="00B241CE">
      <w:pPr>
        <w:shd w:val="clear" w:color="auto" w:fill="FFFFFF"/>
        <w:spacing w:before="82" w:after="82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sk-SK"/>
        </w:rPr>
      </w:pPr>
      <w:bookmarkStart w:id="0" w:name="_GoBack"/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>v y z ý v a m e</w:t>
      </w:r>
    </w:p>
    <w:bookmarkEnd w:id="0"/>
    <w:p w:rsidR="00B241CE" w:rsidRPr="00B241CE" w:rsidRDefault="00B241CE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</w:pP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k odstráneniu nežiaduceho stavu. Veľkým rizikom zaburinenia je aj šírenie semien alergénov, často inváznych rastlín, ktoré nám všetkým spôsobujú veľké zdravotné problémy.</w:t>
      </w:r>
    </w:p>
    <w:p w:rsidR="00B241CE" w:rsidRPr="00B241CE" w:rsidRDefault="00B241CE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</w:pP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 xml:space="preserve">Takmer na každom z týchto zaburinených pozemkov nájdete invázne rastliny ako napr. ambróziu </w:t>
      </w:r>
      <w:proofErr w:type="spellStart"/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palinolistú</w:t>
      </w:r>
      <w:proofErr w:type="spellEnd"/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 xml:space="preserve">, </w:t>
      </w:r>
      <w:proofErr w:type="spellStart"/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durman</w:t>
      </w:r>
      <w:proofErr w:type="spellEnd"/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 xml:space="preserve"> či </w:t>
      </w:r>
      <w:proofErr w:type="spellStart"/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topinambur</w:t>
      </w:r>
      <w:proofErr w:type="spellEnd"/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, na ktoré sa vzťahujú prísne pravidlá pre zamedzovanie ich šírenia (§2 a §3 Vyhlášky č. 24/2003 Ministerstva životného prostredia Slovenskej republiky, ktorou sa vykonáva zákon č. 543/2002 Z. z. o ochrane prírody a krajiny – a jej novely č. 173/2011).</w:t>
      </w:r>
    </w:p>
    <w:p w:rsidR="00B241CE" w:rsidRPr="00B241CE" w:rsidRDefault="00B241CE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</w:pP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Zákon č. 220/2004 Z. z. o ochrane a využívaní poľnohospodárskej pôdy a o zmene zákona č. 245/2003 Z. z. o integrovanej prevencii a kontrole znečisťovania životného prostredia a o zmene a doplnení niektorých zákonov </w:t>
      </w:r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>ukladá</w:t>
      </w:r>
      <w:r w:rsidRPr="002A158F">
        <w:rPr>
          <w:rFonts w:ascii="Verdana" w:eastAsia="Times New Roman" w:hAnsi="Verdana" w:cs="Times New Roman"/>
          <w:sz w:val="19"/>
          <w:szCs w:val="19"/>
          <w:lang w:eastAsia="sk-SK"/>
        </w:rPr>
        <w:t> </w:t>
      </w: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podľa</w:t>
      </w:r>
    </w:p>
    <w:p w:rsidR="00B241CE" w:rsidRPr="002A158F" w:rsidRDefault="00B241CE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sk-SK"/>
        </w:rPr>
      </w:pP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- § 3 ods. l písmeno b) </w:t>
      </w:r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>vlastníkom, nájomcom a správcom poľnohospodárskej pôdy povinnosť predchádzať výskytu a šíreniu burín na pozemkoch.</w:t>
      </w:r>
    </w:p>
    <w:p w:rsidR="00B241CE" w:rsidRPr="00B241CE" w:rsidRDefault="00B241CE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</w:pP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V zmysle zákona č. 193/2005 Z. z. o rastlinolekárskej starostlivosti a zákona č. 543/2002 Z. z. o ochrane prírody a krajiny – je každý </w:t>
      </w:r>
      <w:r w:rsidRPr="00B241CE">
        <w:rPr>
          <w:rFonts w:ascii="Verdana" w:eastAsia="Times New Roman" w:hAnsi="Verdana" w:cs="Times New Roman"/>
          <w:color w:val="050505"/>
          <w:sz w:val="19"/>
          <w:szCs w:val="19"/>
          <w:u w:val="single"/>
          <w:lang w:eastAsia="sk-SK"/>
        </w:rPr>
        <w:t>zo zákona povinný chrániť</w:t>
      </w: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 prirodzené funkcie poľnohospodárskej pôdy, ktorá je nezastupiteľnou zložkou životného prostredia.</w:t>
      </w:r>
    </w:p>
    <w:p w:rsidR="00B241CE" w:rsidRPr="00B241CE" w:rsidRDefault="00B241CE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</w:pP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Aby sa zabránilo tomuto stavu, žiadame vlastníkov – nájomcov (užívateľov) poľnohospodárskych i nepoľnohospodárskych pozemkov na dodržiavanie citovaných zákonných ustanovení a realizáciu opatrení proti rozširovaniu burín, inváznych rastlín a náletových drevín, čo spočíva najmä v pravidelnom udržiavaní pozemkov ich kosením v čase pred kvitnutím, ale aj v nasledujúcich mesiacoch, čím sa zabráni ďalšiemu šíreniu burín a škodcov.</w:t>
      </w:r>
    </w:p>
    <w:p w:rsidR="00B241CE" w:rsidRPr="00B241CE" w:rsidRDefault="00B241CE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</w:pPr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>Žiadame občanov, ktorí vlastnia alebo užívajú pozemky a tieto sú zanedbané a zaburinené, aby tieto vyčistili v čo najkratšom termíne. Obec Kvetoslavov vykoná kontrolu pozemkov</w:t>
      </w:r>
      <w:r w:rsidRPr="002A158F">
        <w:rPr>
          <w:rFonts w:ascii="Verdana" w:eastAsia="Times New Roman" w:hAnsi="Verdana" w:cs="Times New Roman"/>
          <w:sz w:val="19"/>
          <w:szCs w:val="19"/>
          <w:lang w:eastAsia="sk-SK"/>
        </w:rPr>
        <w:t> </w:t>
      </w: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a na majiteľov, ktoré budú zaburinené bude podaný podnet na príslušný orgán ochrany poľnohospodárskej pôdy – </w:t>
      </w:r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>Okresný úrad Dunajská Streda, Lesný a pozemkový odbor</w:t>
      </w: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, na začatie konania vo veci nedodržiavania platných právnych predpisov.</w:t>
      </w:r>
    </w:p>
    <w:p w:rsidR="00B241CE" w:rsidRPr="002A158F" w:rsidRDefault="00B241CE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sk-SK"/>
        </w:rPr>
      </w:pP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Upozorňujeme vás, že Okresný úrad – Lesný a pozemkový odbor môže podľa § 25 zákona za takýto priestupok uložiť </w:t>
      </w:r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 xml:space="preserve">fyzickej osobe </w:t>
      </w: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pokutu až do výšky </w:t>
      </w:r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>330 EUR</w:t>
      </w: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. Za nesplnenie takejto povinnosti uloženej orgánom ochrany poľnohospodárskej pôdy, až do výšky </w:t>
      </w:r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>995 EUR</w:t>
      </w:r>
      <w:r w:rsidRPr="00B241CE">
        <w:rPr>
          <w:rFonts w:ascii="Verdana" w:eastAsia="Times New Roman" w:hAnsi="Verdana" w:cs="Times New Roman"/>
          <w:b/>
          <w:bCs/>
          <w:color w:val="2C2C2C"/>
          <w:sz w:val="19"/>
          <w:lang w:eastAsia="sk-SK"/>
        </w:rPr>
        <w:t xml:space="preserve">. </w:t>
      </w:r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>Právnickej osobe alebo fyzickej osobe – podnikateľovi  uloží pokutu od 166 EUR do 33 000 EUR.</w:t>
      </w:r>
    </w:p>
    <w:p w:rsidR="00B241CE" w:rsidRPr="002A158F" w:rsidRDefault="00B241CE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color w:val="FF0000"/>
          <w:sz w:val="19"/>
          <w:szCs w:val="19"/>
          <w:lang w:eastAsia="sk-SK"/>
        </w:rPr>
      </w:pPr>
      <w:r w:rsidRPr="002A158F">
        <w:rPr>
          <w:rFonts w:ascii="Verdana" w:eastAsia="Times New Roman" w:hAnsi="Verdana" w:cs="Times New Roman"/>
          <w:b/>
          <w:bCs/>
          <w:color w:val="FF0000"/>
          <w:sz w:val="19"/>
          <w:lang w:eastAsia="sk-SK"/>
        </w:rPr>
        <w:t>Na základe uvedeného vyzývame všetkých vlastníkov a užívateľov pozemkov, aby udržiavali svoje poľnohospodárske a nepoľnohospodárske pozemky v nezaburinenom stave pravidelným a včasným odstraňovaním burín.</w:t>
      </w:r>
    </w:p>
    <w:p w:rsidR="00B241CE" w:rsidRPr="002A158F" w:rsidRDefault="00B241CE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sk-SK"/>
        </w:rPr>
      </w:pPr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>Na výskyt zaburinených pozemkov v zastavanom území obce Kvetoslavov môžete upozorniť priamo Obecný úrad Kvetoslavov, ktorý následne vyzve majiteľa pozemku k pokoseniu.</w:t>
      </w:r>
    </w:p>
    <w:p w:rsidR="00B241CE" w:rsidRPr="002A158F" w:rsidRDefault="00B241CE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sk-SK"/>
        </w:rPr>
      </w:pPr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>V prípade, že ani po tejto výzve nedôjde k náprave, môžete sa obrátiť na Okresný pozemkový úrad v Dunajskej Strede</w:t>
      </w:r>
    </w:p>
    <w:p w:rsidR="00B241CE" w:rsidRPr="00B241CE" w:rsidRDefault="00B241CE" w:rsidP="00B24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</w:pPr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>telefonicky</w:t>
      </w: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: 031 / 5910 310, alebo 031 / 5910 317</w:t>
      </w:r>
    </w:p>
    <w:p w:rsidR="00B241CE" w:rsidRPr="00B241CE" w:rsidRDefault="00B241CE" w:rsidP="00B241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</w:pPr>
      <w:r w:rsidRPr="002A158F">
        <w:rPr>
          <w:rFonts w:ascii="Verdana" w:eastAsia="Times New Roman" w:hAnsi="Verdana" w:cs="Times New Roman"/>
          <w:b/>
          <w:bCs/>
          <w:sz w:val="19"/>
          <w:lang w:eastAsia="sk-SK"/>
        </w:rPr>
        <w:t>e-mailom</w:t>
      </w: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: </w:t>
      </w:r>
      <w:hyperlink r:id="rId5" w:history="1">
        <w:r w:rsidRPr="00B241CE">
          <w:rPr>
            <w:rFonts w:ascii="Verdana" w:eastAsia="Times New Roman" w:hAnsi="Verdana" w:cs="Times New Roman"/>
            <w:b/>
            <w:bCs/>
            <w:color w:val="003FE6"/>
            <w:sz w:val="19"/>
            <w:lang w:eastAsia="sk-SK"/>
          </w:rPr>
          <w:t>maria.csemiova@minv.sk</w:t>
        </w:r>
      </w:hyperlink>
      <w:r w:rsidRPr="00B241CE">
        <w:rPr>
          <w:rFonts w:ascii="Verdana" w:eastAsia="Times New Roman" w:hAnsi="Verdana" w:cs="Times New Roman"/>
          <w:color w:val="003FE6"/>
          <w:sz w:val="19"/>
          <w:szCs w:val="19"/>
          <w:lang w:eastAsia="sk-SK"/>
        </w:rPr>
        <w:t> </w:t>
      </w: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alebo </w:t>
      </w:r>
      <w:hyperlink r:id="rId6" w:history="1">
        <w:r w:rsidRPr="00B241CE">
          <w:rPr>
            <w:rFonts w:ascii="Verdana" w:eastAsia="Times New Roman" w:hAnsi="Verdana" w:cs="Times New Roman"/>
            <w:b/>
            <w:bCs/>
            <w:color w:val="003FE6"/>
            <w:sz w:val="19"/>
            <w:lang w:eastAsia="sk-SK"/>
          </w:rPr>
          <w:t>igor.matus@minv.sk</w:t>
        </w:r>
      </w:hyperlink>
      <w:r w:rsidRPr="00B241CE">
        <w:rPr>
          <w:rFonts w:ascii="Verdana" w:eastAsia="Times New Roman" w:hAnsi="Verdana" w:cs="Times New Roman"/>
          <w:color w:val="003FE6"/>
          <w:sz w:val="19"/>
          <w:szCs w:val="19"/>
          <w:lang w:eastAsia="sk-SK"/>
        </w:rPr>
        <w:t>  </w:t>
      </w:r>
    </w:p>
    <w:p w:rsidR="00B241CE" w:rsidRPr="00B241CE" w:rsidRDefault="00B241CE" w:rsidP="00B241CE">
      <w:pPr>
        <w:shd w:val="clear" w:color="auto" w:fill="FFFFFF"/>
        <w:spacing w:before="82" w:after="82" w:line="240" w:lineRule="auto"/>
        <w:jc w:val="both"/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</w:pP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 xml:space="preserve">(do kópie prosím pridajte e-mail OÚ </w:t>
      </w:r>
      <w:r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Kvetoslavov</w:t>
      </w:r>
      <w:r w:rsidRPr="00B241CE">
        <w:rPr>
          <w:rFonts w:ascii="Verdana" w:eastAsia="Times New Roman" w:hAnsi="Verdana" w:cs="Times New Roman"/>
          <w:color w:val="050505"/>
          <w:sz w:val="19"/>
          <w:szCs w:val="19"/>
          <w:lang w:eastAsia="sk-SK"/>
        </w:rPr>
        <w:t>: </w:t>
      </w:r>
      <w:r>
        <w:rPr>
          <w:rFonts w:ascii="Verdana" w:eastAsia="Times New Roman" w:hAnsi="Verdana" w:cs="Times New Roman"/>
          <w:color w:val="003FE6"/>
          <w:sz w:val="19"/>
          <w:szCs w:val="19"/>
          <w:lang w:eastAsia="sk-SK"/>
        </w:rPr>
        <w:t>obeckvetoslavov@obeckvetoslavov.sk</w:t>
      </w:r>
    </w:p>
    <w:p w:rsidR="0076522D" w:rsidRDefault="0076522D"/>
    <w:sectPr w:rsidR="0076522D" w:rsidSect="0076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7079"/>
    <w:multiLevelType w:val="multilevel"/>
    <w:tmpl w:val="2D26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CE"/>
    <w:rsid w:val="002A158F"/>
    <w:rsid w:val="0076522D"/>
    <w:rsid w:val="00B241CE"/>
    <w:rsid w:val="00D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79F7"/>
  <w15:docId w15:val="{35003643-AE23-4C0E-9E7E-1EBF1275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5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2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241C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24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.matus@minv.sk" TargetMode="External"/><Relationship Id="rId5" Type="http://schemas.openxmlformats.org/officeDocument/2006/relationships/hyperlink" Target="mailto:oplkamo.sc@mi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ponyova</dc:creator>
  <cp:keywords/>
  <dc:description/>
  <cp:lastModifiedBy>horvathova</cp:lastModifiedBy>
  <cp:revision>3</cp:revision>
  <dcterms:created xsi:type="dcterms:W3CDTF">2019-06-12T12:32:00Z</dcterms:created>
  <dcterms:modified xsi:type="dcterms:W3CDTF">2019-06-12T12:35:00Z</dcterms:modified>
</cp:coreProperties>
</file>